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919CD" w:rsidRPr="00F919CD" w:rsidRDefault="00F919CD" w:rsidP="00F919CD">
      <w:pPr>
        <w:spacing w:after="0" w:line="240" w:lineRule="auto"/>
        <w:ind w:firstLine="709"/>
        <w:jc w:val="both"/>
        <w:outlineLvl w:val="0"/>
        <w:rPr>
          <w:rFonts w:ascii="Times New Roman" w:eastAsia="Times New Roman" w:hAnsi="Times New Roman" w:cs="Times New Roman"/>
          <w:b/>
          <w:bCs/>
          <w:kern w:val="36"/>
          <w:sz w:val="28"/>
          <w:szCs w:val="28"/>
          <w:lang w:eastAsia="ru-RU"/>
        </w:rPr>
      </w:pPr>
      <w:r w:rsidRPr="00F919CD">
        <w:rPr>
          <w:rFonts w:ascii="Times New Roman" w:eastAsia="Times New Roman" w:hAnsi="Times New Roman" w:cs="Times New Roman"/>
          <w:b/>
          <w:bCs/>
          <w:kern w:val="36"/>
          <w:sz w:val="28"/>
          <w:szCs w:val="28"/>
          <w:lang w:eastAsia="ru-RU"/>
        </w:rPr>
        <w:t>Лекция № 8. Интеллектуалды меншік</w:t>
      </w:r>
    </w:p>
    <w:p w:rsidR="00F919CD" w:rsidRDefault="00F919CD" w:rsidP="00F919CD">
      <w:pPr>
        <w:spacing w:after="0" w:line="240" w:lineRule="auto"/>
        <w:ind w:firstLine="709"/>
        <w:jc w:val="both"/>
        <w:rPr>
          <w:rFonts w:ascii="Times New Roman" w:eastAsia="Times New Roman" w:hAnsi="Times New Roman" w:cs="Times New Roman"/>
          <w:b/>
          <w:bCs/>
          <w:sz w:val="28"/>
          <w:szCs w:val="28"/>
          <w:lang w:eastAsia="ru-RU"/>
        </w:rPr>
      </w:pPr>
    </w:p>
    <w:p w:rsidR="00F919CD" w:rsidRPr="00F919CD" w:rsidRDefault="00F919CD" w:rsidP="00F919CD">
      <w:pPr>
        <w:spacing w:after="0" w:line="240" w:lineRule="auto"/>
        <w:ind w:firstLine="709"/>
        <w:jc w:val="both"/>
        <w:rPr>
          <w:rFonts w:ascii="Times New Roman" w:eastAsia="Times New Roman" w:hAnsi="Times New Roman" w:cs="Times New Roman"/>
          <w:sz w:val="28"/>
          <w:szCs w:val="28"/>
          <w:lang w:eastAsia="ru-RU"/>
        </w:rPr>
      </w:pPr>
      <w:r w:rsidRPr="00F919CD">
        <w:rPr>
          <w:rFonts w:ascii="Times New Roman" w:eastAsia="Times New Roman" w:hAnsi="Times New Roman" w:cs="Times New Roman"/>
          <w:b/>
          <w:bCs/>
          <w:sz w:val="28"/>
          <w:szCs w:val="28"/>
          <w:lang w:eastAsia="ru-RU"/>
        </w:rPr>
        <w:t xml:space="preserve">Лекцияның </w:t>
      </w:r>
      <w:proofErr w:type="gramStart"/>
      <w:r w:rsidRPr="00F919CD">
        <w:rPr>
          <w:rFonts w:ascii="Times New Roman" w:eastAsia="Times New Roman" w:hAnsi="Times New Roman" w:cs="Times New Roman"/>
          <w:b/>
          <w:bCs/>
          <w:sz w:val="28"/>
          <w:szCs w:val="28"/>
          <w:lang w:eastAsia="ru-RU"/>
        </w:rPr>
        <w:t>мақсаты:</w:t>
      </w:r>
      <w:r w:rsidRPr="00F919CD">
        <w:rPr>
          <w:rFonts w:ascii="Times New Roman" w:eastAsia="Times New Roman" w:hAnsi="Times New Roman" w:cs="Times New Roman"/>
          <w:sz w:val="28"/>
          <w:szCs w:val="28"/>
          <w:lang w:eastAsia="ru-RU"/>
        </w:rPr>
        <w:t>Интеллектуалдық</w:t>
      </w:r>
      <w:proofErr w:type="gramEnd"/>
      <w:r w:rsidRPr="00F919CD">
        <w:rPr>
          <w:rFonts w:ascii="Times New Roman" w:eastAsia="Times New Roman" w:hAnsi="Times New Roman" w:cs="Times New Roman"/>
          <w:sz w:val="28"/>
          <w:szCs w:val="28"/>
          <w:lang w:eastAsia="ru-RU"/>
        </w:rPr>
        <w:t xml:space="preserve"> меншіктің мәнін және объекттерін анықтау; интеллектуалдық меншіктің объекттерін құқықтық қорғау механизмін қарастыру</w:t>
      </w:r>
    </w:p>
    <w:p w:rsidR="00F919CD" w:rsidRPr="00F919CD" w:rsidRDefault="00F919CD" w:rsidP="00F919CD">
      <w:pPr>
        <w:spacing w:after="0" w:line="240" w:lineRule="auto"/>
        <w:ind w:firstLine="709"/>
        <w:jc w:val="both"/>
        <w:rPr>
          <w:rFonts w:ascii="Times New Roman" w:eastAsia="Times New Roman" w:hAnsi="Times New Roman" w:cs="Times New Roman"/>
          <w:sz w:val="28"/>
          <w:szCs w:val="28"/>
          <w:lang w:eastAsia="ru-RU"/>
        </w:rPr>
      </w:pPr>
      <w:r w:rsidRPr="00F919CD">
        <w:rPr>
          <w:rFonts w:ascii="Times New Roman" w:eastAsia="Times New Roman" w:hAnsi="Times New Roman" w:cs="Times New Roman"/>
          <w:b/>
          <w:bCs/>
          <w:sz w:val="28"/>
          <w:szCs w:val="28"/>
          <w:lang w:eastAsia="ru-RU"/>
        </w:rPr>
        <w:t>Сұрақтар:</w:t>
      </w:r>
    </w:p>
    <w:p w:rsidR="00F919CD" w:rsidRPr="00F919CD" w:rsidRDefault="00F919CD" w:rsidP="00F919CD">
      <w:pPr>
        <w:spacing w:after="0" w:line="240" w:lineRule="auto"/>
        <w:ind w:firstLine="709"/>
        <w:jc w:val="both"/>
        <w:rPr>
          <w:rFonts w:ascii="Times New Roman" w:eastAsia="Times New Roman" w:hAnsi="Times New Roman" w:cs="Times New Roman"/>
          <w:sz w:val="28"/>
          <w:szCs w:val="28"/>
          <w:lang w:eastAsia="ru-RU"/>
        </w:rPr>
      </w:pPr>
      <w:r w:rsidRPr="00F919CD">
        <w:rPr>
          <w:rFonts w:ascii="Times New Roman" w:eastAsia="Times New Roman" w:hAnsi="Times New Roman" w:cs="Times New Roman"/>
          <w:sz w:val="28"/>
          <w:szCs w:val="28"/>
          <w:lang w:eastAsia="ru-RU"/>
        </w:rPr>
        <w:t>1. Интеллектуалдық меншіктің түсінігі</w:t>
      </w:r>
    </w:p>
    <w:p w:rsidR="00F919CD" w:rsidRPr="00F919CD" w:rsidRDefault="00F919CD" w:rsidP="00F919CD">
      <w:pPr>
        <w:spacing w:after="0" w:line="240" w:lineRule="auto"/>
        <w:ind w:firstLine="709"/>
        <w:jc w:val="both"/>
        <w:rPr>
          <w:rFonts w:ascii="Times New Roman" w:eastAsia="Times New Roman" w:hAnsi="Times New Roman" w:cs="Times New Roman"/>
          <w:sz w:val="28"/>
          <w:szCs w:val="28"/>
          <w:lang w:eastAsia="ru-RU"/>
        </w:rPr>
      </w:pPr>
      <w:r w:rsidRPr="00F919CD">
        <w:rPr>
          <w:rFonts w:ascii="Times New Roman" w:eastAsia="Times New Roman" w:hAnsi="Times New Roman" w:cs="Times New Roman"/>
          <w:sz w:val="28"/>
          <w:szCs w:val="28"/>
          <w:lang w:eastAsia="ru-RU"/>
        </w:rPr>
        <w:t>2. Интеллектуалдық меншікті құқық ретінде мазмұны және маңыз</w:t>
      </w:r>
    </w:p>
    <w:p w:rsidR="00F919CD" w:rsidRPr="00F919CD" w:rsidRDefault="00F919CD" w:rsidP="00F919CD">
      <w:pPr>
        <w:spacing w:after="0" w:line="240" w:lineRule="auto"/>
        <w:ind w:firstLine="709"/>
        <w:jc w:val="both"/>
        <w:rPr>
          <w:rFonts w:ascii="Times New Roman" w:eastAsia="Times New Roman" w:hAnsi="Times New Roman" w:cs="Times New Roman"/>
          <w:sz w:val="28"/>
          <w:szCs w:val="28"/>
          <w:lang w:eastAsia="ru-RU"/>
        </w:rPr>
      </w:pPr>
      <w:r w:rsidRPr="00F919CD">
        <w:rPr>
          <w:rFonts w:ascii="Times New Roman" w:eastAsia="Times New Roman" w:hAnsi="Times New Roman" w:cs="Times New Roman"/>
          <w:sz w:val="28"/>
          <w:szCs w:val="28"/>
          <w:lang w:eastAsia="ru-RU"/>
        </w:rPr>
        <w:t>3. Өнеркәсіптік меншік</w:t>
      </w:r>
    </w:p>
    <w:p w:rsidR="00F919CD" w:rsidRPr="00F919CD" w:rsidRDefault="00F919CD" w:rsidP="00F919CD">
      <w:pPr>
        <w:spacing w:after="0" w:line="240" w:lineRule="auto"/>
        <w:ind w:firstLine="709"/>
        <w:jc w:val="both"/>
        <w:rPr>
          <w:rFonts w:ascii="Times New Roman" w:eastAsia="Times New Roman" w:hAnsi="Times New Roman" w:cs="Times New Roman"/>
          <w:sz w:val="28"/>
          <w:szCs w:val="28"/>
          <w:lang w:eastAsia="ru-RU"/>
        </w:rPr>
      </w:pPr>
      <w:r w:rsidRPr="00F919CD">
        <w:rPr>
          <w:rFonts w:ascii="Times New Roman" w:eastAsia="Times New Roman" w:hAnsi="Times New Roman" w:cs="Times New Roman"/>
          <w:sz w:val="28"/>
          <w:szCs w:val="28"/>
          <w:lang w:eastAsia="ru-RU"/>
        </w:rPr>
        <w:t> </w:t>
      </w:r>
    </w:p>
    <w:p w:rsidR="00F919CD" w:rsidRPr="00F919CD" w:rsidRDefault="00F919CD" w:rsidP="00F919CD">
      <w:pPr>
        <w:spacing w:after="0" w:line="240" w:lineRule="auto"/>
        <w:ind w:firstLine="709"/>
        <w:jc w:val="both"/>
        <w:rPr>
          <w:rFonts w:ascii="Times New Roman" w:eastAsia="Times New Roman" w:hAnsi="Times New Roman" w:cs="Times New Roman"/>
          <w:sz w:val="28"/>
          <w:szCs w:val="28"/>
          <w:lang w:eastAsia="ru-RU"/>
        </w:rPr>
      </w:pPr>
      <w:r w:rsidRPr="00F919CD">
        <w:rPr>
          <w:rFonts w:ascii="Times New Roman" w:eastAsia="Times New Roman" w:hAnsi="Times New Roman" w:cs="Times New Roman"/>
          <w:b/>
          <w:bCs/>
          <w:sz w:val="28"/>
          <w:szCs w:val="28"/>
          <w:lang w:eastAsia="ru-RU"/>
        </w:rPr>
        <w:t>1.</w:t>
      </w:r>
      <w:r w:rsidRPr="00F919CD">
        <w:rPr>
          <w:rFonts w:ascii="Times New Roman" w:eastAsia="Times New Roman" w:hAnsi="Times New Roman" w:cs="Times New Roman"/>
          <w:sz w:val="28"/>
          <w:szCs w:val="28"/>
          <w:lang w:eastAsia="ru-RU"/>
        </w:rPr>
        <w:t> ХХI ғасырдың басына қарай зияткерлік меншік (ЗМ) корпоративтік байлық құруда және бәсекені ынталандыруда бұрын-соңды болмаған маңызды рөл атқара бастады. Өнеркәсіптің елеулі дәрежеде зияткерлік меншікке деген құқықтарға тәуелді тұтас салалары пайда болды. Сөйтіп, бағдарламалық қамсыздандыруды зерттеп дайындайтын компаниялардың активтері, негізінен, патенттік және авторлық құқықтардан, сондай-ақ тауар белгілеріне деген құқықтарлан тұрады. Патенттік қорғау жекелеген компаниялардың да, тұтас мемлекеттің де стратегиялық мақсаттаының біріне айналды.</w:t>
      </w:r>
    </w:p>
    <w:p w:rsidR="00F919CD" w:rsidRPr="00F919CD" w:rsidRDefault="00F919CD" w:rsidP="00F919CD">
      <w:pPr>
        <w:spacing w:after="0" w:line="240" w:lineRule="auto"/>
        <w:ind w:firstLine="709"/>
        <w:jc w:val="both"/>
        <w:rPr>
          <w:rFonts w:ascii="Times New Roman" w:eastAsia="Times New Roman" w:hAnsi="Times New Roman" w:cs="Times New Roman"/>
          <w:sz w:val="28"/>
          <w:szCs w:val="28"/>
          <w:lang w:eastAsia="ru-RU"/>
        </w:rPr>
      </w:pPr>
      <w:r w:rsidRPr="00F919CD">
        <w:rPr>
          <w:rFonts w:ascii="Times New Roman" w:eastAsia="Times New Roman" w:hAnsi="Times New Roman" w:cs="Times New Roman"/>
          <w:sz w:val="28"/>
          <w:szCs w:val="28"/>
          <w:lang w:eastAsia="ru-RU"/>
        </w:rPr>
        <w:t>Зияткерлік меншіктің материалдық-заттық негізін оны жасаушылардың, яғни жеке бір тұлғаның немесе ұжымның шығармашылық күш-жігерінің нәтижесі болып табылатынын зияткерлік өнім құрайды. Зияткерлік өнімнің әртүрлі: ғылыми жаңалықтар мен өнертабыстар, технологиялық және жобалық жұмыстардың нәтижелері, жаңа өнімнің, жаңа техника мен материалдардың үлгілері, жаңа технология, ғылыми-өндірістік, консалтинг, экономикалық – қаржылық, басқарушылық, маркетингтік қызметтер, сондай-ақ әдеби – көркем шығармашылықтың әр алуан түрлері және т.б. пошымдары болуы мүмкін. Зияткерлік меншіктің нысандары болып зияткерлік қызметтің нәтижелеріне құжат түрінде бекітіліп берілген құқықтар саналады.</w:t>
      </w:r>
    </w:p>
    <w:p w:rsidR="00F919CD" w:rsidRPr="00F919CD" w:rsidRDefault="00F919CD" w:rsidP="00F919CD">
      <w:pPr>
        <w:spacing w:after="0" w:line="240" w:lineRule="auto"/>
        <w:ind w:firstLine="709"/>
        <w:jc w:val="both"/>
        <w:rPr>
          <w:rFonts w:ascii="Times New Roman" w:eastAsia="Times New Roman" w:hAnsi="Times New Roman" w:cs="Times New Roman"/>
          <w:sz w:val="28"/>
          <w:szCs w:val="28"/>
          <w:lang w:eastAsia="ru-RU"/>
        </w:rPr>
      </w:pPr>
      <w:r w:rsidRPr="00F919CD">
        <w:rPr>
          <w:rFonts w:ascii="Times New Roman" w:eastAsia="Times New Roman" w:hAnsi="Times New Roman" w:cs="Times New Roman"/>
          <w:sz w:val="28"/>
          <w:szCs w:val="28"/>
          <w:lang w:eastAsia="ru-RU"/>
        </w:rPr>
        <w:t>Зияткерлік меншік ұғымы нысандардың екі тұрпатын: </w:t>
      </w:r>
      <w:r w:rsidRPr="00F919CD">
        <w:rPr>
          <w:rFonts w:ascii="Times New Roman" w:eastAsia="Times New Roman" w:hAnsi="Times New Roman" w:cs="Times New Roman"/>
          <w:b/>
          <w:bCs/>
          <w:sz w:val="28"/>
          <w:szCs w:val="28"/>
          <w:lang w:eastAsia="ru-RU"/>
        </w:rPr>
        <w:t>өнеркәсіптік меншік</w:t>
      </w:r>
      <w:r w:rsidRPr="00F919CD">
        <w:rPr>
          <w:rFonts w:ascii="Times New Roman" w:eastAsia="Times New Roman" w:hAnsi="Times New Roman" w:cs="Times New Roman"/>
          <w:i/>
          <w:iCs/>
          <w:sz w:val="28"/>
          <w:szCs w:val="28"/>
          <w:lang w:eastAsia="ru-RU"/>
        </w:rPr>
        <w:t> </w:t>
      </w:r>
      <w:r w:rsidRPr="00F919CD">
        <w:rPr>
          <w:rFonts w:ascii="Times New Roman" w:eastAsia="Times New Roman" w:hAnsi="Times New Roman" w:cs="Times New Roman"/>
          <w:sz w:val="28"/>
          <w:szCs w:val="28"/>
          <w:lang w:eastAsia="ru-RU"/>
        </w:rPr>
        <w:t>пен </w:t>
      </w:r>
      <w:r w:rsidRPr="00F919CD">
        <w:rPr>
          <w:rFonts w:ascii="Times New Roman" w:eastAsia="Times New Roman" w:hAnsi="Times New Roman" w:cs="Times New Roman"/>
          <w:b/>
          <w:bCs/>
          <w:sz w:val="28"/>
          <w:szCs w:val="28"/>
          <w:lang w:eastAsia="ru-RU"/>
        </w:rPr>
        <w:t>авторлық құқықты</w:t>
      </w:r>
      <w:r w:rsidRPr="00F919CD">
        <w:rPr>
          <w:rFonts w:ascii="Times New Roman" w:eastAsia="Times New Roman" w:hAnsi="Times New Roman" w:cs="Times New Roman"/>
          <w:i/>
          <w:iCs/>
          <w:sz w:val="28"/>
          <w:szCs w:val="28"/>
          <w:lang w:eastAsia="ru-RU"/>
        </w:rPr>
        <w:t> </w:t>
      </w:r>
      <w:r w:rsidRPr="00F919CD">
        <w:rPr>
          <w:rFonts w:ascii="Times New Roman" w:eastAsia="Times New Roman" w:hAnsi="Times New Roman" w:cs="Times New Roman"/>
          <w:sz w:val="28"/>
          <w:szCs w:val="28"/>
          <w:lang w:eastAsia="ru-RU"/>
        </w:rPr>
        <w:t>қамтиды. Өнеркәсіптік меншікке: өнертабыстар, пайдалы үлгілер, тауар белгілері мен қызмет көрсету белгілері, тауарлардың шығаратын орындарының атаулары, фирмалық атаулар, құпия ақпарат жатады.</w:t>
      </w:r>
    </w:p>
    <w:p w:rsidR="00F919CD" w:rsidRPr="00F919CD" w:rsidRDefault="00F919CD" w:rsidP="00F919CD">
      <w:pPr>
        <w:spacing w:after="0" w:line="240" w:lineRule="auto"/>
        <w:ind w:firstLine="709"/>
        <w:jc w:val="both"/>
        <w:rPr>
          <w:rFonts w:ascii="Times New Roman" w:eastAsia="Times New Roman" w:hAnsi="Times New Roman" w:cs="Times New Roman"/>
          <w:sz w:val="28"/>
          <w:szCs w:val="28"/>
          <w:lang w:eastAsia="ru-RU"/>
        </w:rPr>
      </w:pPr>
      <w:r w:rsidRPr="00F919CD">
        <w:rPr>
          <w:rFonts w:ascii="Times New Roman" w:eastAsia="Times New Roman" w:hAnsi="Times New Roman" w:cs="Times New Roman"/>
          <w:sz w:val="28"/>
          <w:szCs w:val="28"/>
          <w:lang w:eastAsia="ru-RU"/>
        </w:rPr>
        <w:t>Авторлық құқық көбінесе әдеби және көркем шығармашылықтың (әдеби шығармалары, музыка, суреттер және басқалары) нәтижелерін қамтиды, кейінгі уақытта оған ғылым мен техника саласының нысандары (ЭЕМ үшін бағдарламалар, деректер қорлары, ықпалдастық микроүлгілер топологиясы) мен Web-беттер қосылды. Әртістердің орындаушылық қызметі авторлық құқықтармен аралас құқықтар арқылы қорғалады. Өнеркәсіптік меншік нысандары патенттік құқық нормаларымен қорғалады. Өнеркәсіптік меншіктің ерекше нысаны әділетсіз бәсекеден қорғау болып табылады. Ғылыми жаңалықтар авторлық та, патенттік те құқыққа жатпайды, өйткені олармен қандай да бір дара құқықтардың байланысы жоқ. Зияткерлік меншіктің құрамына кіретін нысандардың тізбесі тиісті елдің заңдары (қабылданған халықаралық міндеттемелерді ескере отырып) арқылы белгіленеді.</w:t>
      </w:r>
    </w:p>
    <w:p w:rsidR="00F919CD" w:rsidRPr="00F919CD" w:rsidRDefault="00F919CD" w:rsidP="00F919CD">
      <w:pPr>
        <w:spacing w:after="0" w:line="240" w:lineRule="auto"/>
        <w:ind w:firstLine="709"/>
        <w:jc w:val="both"/>
        <w:rPr>
          <w:rFonts w:ascii="Times New Roman" w:eastAsia="Times New Roman" w:hAnsi="Times New Roman" w:cs="Times New Roman"/>
          <w:sz w:val="28"/>
          <w:szCs w:val="28"/>
          <w:lang w:eastAsia="ru-RU"/>
        </w:rPr>
      </w:pPr>
    </w:p>
    <w:p w:rsidR="00F919CD" w:rsidRPr="00F919CD" w:rsidRDefault="00F919CD" w:rsidP="00F919CD">
      <w:pPr>
        <w:spacing w:after="0" w:line="240" w:lineRule="auto"/>
        <w:ind w:firstLine="709"/>
        <w:jc w:val="both"/>
        <w:rPr>
          <w:rFonts w:ascii="Times New Roman" w:eastAsia="Times New Roman" w:hAnsi="Times New Roman" w:cs="Times New Roman"/>
          <w:sz w:val="28"/>
          <w:szCs w:val="28"/>
          <w:lang w:eastAsia="ru-RU"/>
        </w:rPr>
      </w:pPr>
    </w:p>
    <w:p w:rsidR="00F919CD" w:rsidRPr="00F919CD" w:rsidRDefault="00F919CD" w:rsidP="00F919CD">
      <w:pPr>
        <w:spacing w:after="0" w:line="240" w:lineRule="auto"/>
        <w:ind w:firstLine="709"/>
        <w:jc w:val="both"/>
        <w:rPr>
          <w:rFonts w:ascii="Times New Roman" w:eastAsia="Times New Roman" w:hAnsi="Times New Roman" w:cs="Times New Roman"/>
          <w:sz w:val="28"/>
          <w:szCs w:val="28"/>
          <w:lang w:eastAsia="ru-RU"/>
        </w:rPr>
      </w:pPr>
      <w:r w:rsidRPr="00F919CD">
        <w:rPr>
          <w:rFonts w:ascii="Times New Roman" w:eastAsia="Times New Roman" w:hAnsi="Times New Roman" w:cs="Times New Roman"/>
          <w:sz w:val="28"/>
          <w:szCs w:val="28"/>
          <w:lang w:eastAsia="ru-RU"/>
        </w:rPr>
        <w:t>Технологияның сауда-саттық негізінде берілуі төмендегідей негізгі пошымдарда жүзеге асырылады:</w:t>
      </w:r>
    </w:p>
    <w:p w:rsidR="00F919CD" w:rsidRPr="00F919CD" w:rsidRDefault="00F919CD" w:rsidP="00F919CD">
      <w:pPr>
        <w:spacing w:after="0" w:line="240" w:lineRule="auto"/>
        <w:ind w:firstLine="709"/>
        <w:jc w:val="both"/>
        <w:rPr>
          <w:rFonts w:ascii="Times New Roman" w:eastAsia="Times New Roman" w:hAnsi="Times New Roman" w:cs="Times New Roman"/>
          <w:sz w:val="28"/>
          <w:szCs w:val="28"/>
          <w:lang w:eastAsia="ru-RU"/>
        </w:rPr>
      </w:pPr>
      <w:r w:rsidRPr="00F919CD">
        <w:rPr>
          <w:rFonts w:ascii="Times New Roman" w:eastAsia="Times New Roman" w:hAnsi="Times New Roman" w:cs="Times New Roman"/>
          <w:b/>
          <w:bCs/>
          <w:sz w:val="28"/>
          <w:szCs w:val="28"/>
          <w:lang w:eastAsia="ru-RU"/>
        </w:rPr>
        <w:t>Патенттік келісім</w:t>
      </w:r>
      <w:r w:rsidRPr="00F919CD">
        <w:rPr>
          <w:rFonts w:ascii="Times New Roman" w:eastAsia="Times New Roman" w:hAnsi="Times New Roman" w:cs="Times New Roman"/>
          <w:sz w:val="28"/>
          <w:szCs w:val="28"/>
          <w:lang w:eastAsia="ru-RU"/>
        </w:rPr>
        <w:t> - патент иеленуші өзінің өнертабысты пайдалануға деген құқықтарын патент сатып алушыға беретін сауда-саттық мәмілесі;</w:t>
      </w:r>
    </w:p>
    <w:p w:rsidR="00F919CD" w:rsidRPr="00F919CD" w:rsidRDefault="00F919CD" w:rsidP="00F919CD">
      <w:pPr>
        <w:spacing w:after="0" w:line="240" w:lineRule="auto"/>
        <w:ind w:firstLine="709"/>
        <w:jc w:val="both"/>
        <w:rPr>
          <w:rFonts w:ascii="Times New Roman" w:eastAsia="Times New Roman" w:hAnsi="Times New Roman" w:cs="Times New Roman"/>
          <w:sz w:val="28"/>
          <w:szCs w:val="28"/>
          <w:lang w:eastAsia="ru-RU"/>
        </w:rPr>
      </w:pPr>
      <w:r w:rsidRPr="00F919CD">
        <w:rPr>
          <w:rFonts w:ascii="Times New Roman" w:eastAsia="Times New Roman" w:hAnsi="Times New Roman" w:cs="Times New Roman"/>
          <w:b/>
          <w:bCs/>
          <w:sz w:val="28"/>
          <w:szCs w:val="28"/>
          <w:lang w:eastAsia="ru-RU"/>
        </w:rPr>
        <w:t>Лицензиялық келісім</w:t>
      </w:r>
      <w:r w:rsidRPr="00F919CD">
        <w:rPr>
          <w:rFonts w:ascii="Times New Roman" w:eastAsia="Times New Roman" w:hAnsi="Times New Roman" w:cs="Times New Roman"/>
          <w:sz w:val="28"/>
          <w:szCs w:val="28"/>
          <w:lang w:eastAsia="ru-RU"/>
        </w:rPr>
        <w:t> – материалдық емес активтердің меншік иесі екінші тарапқа зияткерлік меншікке деген құқықтарын белгілі бір шектерге пайдалануға беретін сауда-саттық мәмілесі;</w:t>
      </w:r>
    </w:p>
    <w:p w:rsidR="00F919CD" w:rsidRPr="00F919CD" w:rsidRDefault="00F919CD" w:rsidP="00F919CD">
      <w:pPr>
        <w:spacing w:after="0" w:line="240" w:lineRule="auto"/>
        <w:ind w:firstLine="709"/>
        <w:jc w:val="both"/>
        <w:rPr>
          <w:rFonts w:ascii="Times New Roman" w:eastAsia="Times New Roman" w:hAnsi="Times New Roman" w:cs="Times New Roman"/>
          <w:sz w:val="28"/>
          <w:szCs w:val="28"/>
          <w:lang w:eastAsia="ru-RU"/>
        </w:rPr>
      </w:pPr>
      <w:r w:rsidRPr="00F919CD">
        <w:rPr>
          <w:rFonts w:ascii="Times New Roman" w:eastAsia="Times New Roman" w:hAnsi="Times New Roman" w:cs="Times New Roman"/>
          <w:b/>
          <w:bCs/>
          <w:sz w:val="28"/>
          <w:szCs w:val="28"/>
          <w:lang w:eastAsia="ru-RU"/>
        </w:rPr>
        <w:t>«Ноу-хау»</w:t>
      </w:r>
      <w:r w:rsidRPr="00F919CD">
        <w:rPr>
          <w:rFonts w:ascii="Times New Roman" w:eastAsia="Times New Roman" w:hAnsi="Times New Roman" w:cs="Times New Roman"/>
          <w:sz w:val="28"/>
          <w:szCs w:val="28"/>
          <w:lang w:eastAsia="ru-RU"/>
        </w:rPr>
        <w:t> - өндірістің технологиялық, экономикалық, әкімшілік, қаржылық сипаттағы мағлұматтарды қамтитын, әрі оларды пайдалану белгілі бір артықшылықтарды қамтамасыз ететін техникалық тәжірибесі мен құпияларын беру. Сатып алу-сату нысанасы болып патенттелмеген, коммерциялық құндылығы бар өнертабыстар саналады; инжиниринг – ол сатып алуға, құрастыруға және сатып алынған машиналар мен құрал-жабдықтарды пайдалануға қажетті технологиялық білімдерді беру. Бұған: жобалардың техникалық-экономикалық негіздемесін әзірлеу, кеңестер беру, бақылау, жобалау, сынақтар өткізу, кепілді және кепілдіктен кейінгі қызмет көрсету бойынша жүргізілетін іс-шаралардың кешенді жиынтығы кіреді.</w:t>
      </w:r>
    </w:p>
    <w:p w:rsidR="00F919CD" w:rsidRPr="00F919CD" w:rsidRDefault="00F919CD" w:rsidP="00F919CD">
      <w:pPr>
        <w:spacing w:after="0" w:line="240" w:lineRule="auto"/>
        <w:ind w:firstLine="709"/>
        <w:jc w:val="both"/>
        <w:rPr>
          <w:rFonts w:ascii="Times New Roman" w:eastAsia="Times New Roman" w:hAnsi="Times New Roman" w:cs="Times New Roman"/>
          <w:sz w:val="28"/>
          <w:szCs w:val="28"/>
          <w:lang w:eastAsia="ru-RU"/>
        </w:rPr>
      </w:pPr>
      <w:r w:rsidRPr="00F919CD">
        <w:rPr>
          <w:rFonts w:ascii="Times New Roman" w:eastAsia="Times New Roman" w:hAnsi="Times New Roman" w:cs="Times New Roman"/>
          <w:sz w:val="28"/>
          <w:szCs w:val="28"/>
          <w:lang w:eastAsia="ru-RU"/>
        </w:rPr>
        <w:t>Технологиялады коммерциялық емес негізде беру бойынша іс-шаралардың қатарына: көрмелер, ғылыми конференциялар, симпозиумдар, жарияланымдармен алмасу жатқызылады.</w:t>
      </w:r>
    </w:p>
    <w:p w:rsidR="00F919CD" w:rsidRPr="00F919CD" w:rsidRDefault="00F919CD" w:rsidP="00F919CD">
      <w:pPr>
        <w:spacing w:after="0" w:line="240" w:lineRule="auto"/>
        <w:ind w:firstLine="709"/>
        <w:jc w:val="both"/>
        <w:rPr>
          <w:rFonts w:ascii="Times New Roman" w:eastAsia="Times New Roman" w:hAnsi="Times New Roman" w:cs="Times New Roman"/>
          <w:sz w:val="28"/>
          <w:szCs w:val="28"/>
          <w:lang w:eastAsia="ru-RU"/>
        </w:rPr>
      </w:pPr>
      <w:r w:rsidRPr="00F919CD">
        <w:rPr>
          <w:rFonts w:ascii="Times New Roman" w:eastAsia="Times New Roman" w:hAnsi="Times New Roman" w:cs="Times New Roman"/>
          <w:sz w:val="28"/>
          <w:szCs w:val="28"/>
          <w:lang w:eastAsia="ru-RU"/>
        </w:rPr>
        <w:t xml:space="preserve">Қазіргі уақытта халықаралық ғылыми-техникалық айырбастың негізгі түрі – лицензиялық сауда-саттық. Ол тұрақты түрде дәстүрлі тауарлар сауда-саттығының қарқықынан 3-4 есе артық. Лицензиялық операциялар өнеркәсібі дамыған елдерде шоғырланған, яғни сауда-саттықтың 90%-тен артығын иеленіп отыр. Жетекші орындар АҚШ, Жапония, Ұлыбритания елдерінің үлесінде. Дамушы елдер өткен ғасырдың 70 жылдарынан бастап қана озық технологияларды, негізінен, қосалқы лицензиялар түрінде ұсына бастады, ол кезде, әдетте, олар ең жаңа технологияларды сыртқа шығарады. Лицензиялаудың экономикалық, стратегиялық, саяси және құқықтық мақсаттары болуы мүмкін. Экономикалық мақсаттарға өндірістің бастапқы сатысын жеделдетуге ұмтылу, шығындарды азайту, қосымша қорларға қол жеткізу, өз өнімін сату нарықтарын кеңейту сияқты міндеттерді жатқызуға болады. Өндіру технологиясы жиі өзгеретін салаларда (химия және электроника өнеркәсібі) әртүрлі елдердің фирмалары өнімнің эр түрі бойынша және жекелеген нарықтарда бәсекелестік күрес жүргізудің орнына, технологиялармен айырбас жасауды тәжірибеге енгізген. Лицензиялаудың бұндай нұсқасы тоғыспалы лицензиялау деп аталады. Осыған ұқсас пошым өзара бірін-бірі толықтыратын технологияларды игерудің, мәмілені іске асыру шығыстарын азайтудың, кедергі келтіретін шарттарды алып тастаудың және қымбатқа түсетін патенттік дауларды жоюдың нәтижесінде барлық қатысушыларға пайда келтіреді. Алайда, егер келісімнің бір қатысушысының нарыққа шығу мүмкіндіктері шектелсе, тоғыспалы лицензиялау треске қарсы заңнаманы бұзуы мүмкін. Одан өзге, тоғыспалы лицензиялау кезінде келісімнің қатысушылары ұсынатын жаңа енгізілімдердің </w:t>
      </w:r>
      <w:r w:rsidRPr="00F919CD">
        <w:rPr>
          <w:rFonts w:ascii="Times New Roman" w:eastAsia="Times New Roman" w:hAnsi="Times New Roman" w:cs="Times New Roman"/>
          <w:sz w:val="28"/>
          <w:szCs w:val="28"/>
          <w:lang w:eastAsia="ru-RU"/>
        </w:rPr>
        <w:lastRenderedPageBreak/>
        <w:t>тең емес маңызыдылығы мәселесі тууы кәміл. Стратегиялық мақсаттар – лицензиялау компанияның стратегиялық басымдықтарына сай келмейтін бұйымдардан пайда түсуін қамтамасыз ете алады. Технологияларды басқа салаларға деңгейлес орналастыру ерекше табыс әкеледі, ал бұл лицензия нарығының шекараларын кеңейтеді.</w:t>
      </w:r>
    </w:p>
    <w:p w:rsidR="00F919CD" w:rsidRPr="00F919CD" w:rsidRDefault="00F919CD" w:rsidP="00F919CD">
      <w:pPr>
        <w:spacing w:after="0" w:line="240" w:lineRule="auto"/>
        <w:ind w:firstLine="709"/>
        <w:jc w:val="both"/>
        <w:rPr>
          <w:rFonts w:ascii="Times New Roman" w:eastAsia="Times New Roman" w:hAnsi="Times New Roman" w:cs="Times New Roman"/>
          <w:sz w:val="28"/>
          <w:szCs w:val="28"/>
          <w:lang w:eastAsia="ru-RU"/>
        </w:rPr>
      </w:pPr>
      <w:r w:rsidRPr="00F919CD">
        <w:rPr>
          <w:rFonts w:ascii="Times New Roman" w:eastAsia="Times New Roman" w:hAnsi="Times New Roman" w:cs="Times New Roman"/>
          <w:sz w:val="28"/>
          <w:szCs w:val="28"/>
          <w:lang w:eastAsia="ru-RU"/>
        </w:rPr>
        <w:t xml:space="preserve">Саяси және құқықтық мақсаттар болғанда, лицензиялау сауда шектеулерін немесе шетелдіктердің меншікті сатып алуына қойылатын шектеулерді айналып өтуге мүмкіндік туғызады. Одан өзге, ол шетелдік меншікті құқықтық қорғау жеткіліксіз дамыған елдерде активтерді қорғауға қабілетті. Әдетте, сатып алу-сату нысанасы болып патенттелген өнертабысты пайдалануға деген құқық саналады. Лицензиялар: лицензияның түрін (патенттік, патенттік емес), технологияны пайдалануға берілетін құқықтардың сипаты (жай, </w:t>
      </w:r>
      <w:proofErr w:type="gramStart"/>
      <w:r w:rsidRPr="00F919CD">
        <w:rPr>
          <w:rFonts w:ascii="Times New Roman" w:eastAsia="Times New Roman" w:hAnsi="Times New Roman" w:cs="Times New Roman"/>
          <w:sz w:val="28"/>
          <w:szCs w:val="28"/>
          <w:lang w:eastAsia="ru-RU"/>
        </w:rPr>
        <w:t>дара,толық</w:t>
      </w:r>
      <w:proofErr w:type="gramEnd"/>
      <w:r w:rsidRPr="00F919CD">
        <w:rPr>
          <w:rFonts w:ascii="Times New Roman" w:eastAsia="Times New Roman" w:hAnsi="Times New Roman" w:cs="Times New Roman"/>
          <w:sz w:val="28"/>
          <w:szCs w:val="28"/>
          <w:lang w:eastAsia="ru-RU"/>
        </w:rPr>
        <w:t>) мен көлемін, өндірістік саласын және лицензия нысанасын пайдаланудың аумақтық шекараларын белгілейтін лицензиялық келісім негізінде сатылады. </w:t>
      </w:r>
      <w:r w:rsidRPr="00F919CD">
        <w:rPr>
          <w:rFonts w:ascii="Times New Roman" w:eastAsia="Times New Roman" w:hAnsi="Times New Roman" w:cs="Times New Roman"/>
          <w:b/>
          <w:bCs/>
          <w:sz w:val="28"/>
          <w:szCs w:val="28"/>
          <w:lang w:eastAsia="ru-RU"/>
        </w:rPr>
        <w:t>Франчайзинг</w:t>
      </w:r>
      <w:r w:rsidRPr="00F919CD">
        <w:rPr>
          <w:rFonts w:ascii="Times New Roman" w:eastAsia="Times New Roman" w:hAnsi="Times New Roman" w:cs="Times New Roman"/>
          <w:sz w:val="28"/>
          <w:szCs w:val="28"/>
          <w:lang w:eastAsia="ru-RU"/>
        </w:rPr>
        <w:t> – ол франшизер (сатушы) франшизаға (сатып алушыға, операторға) өзінің тауар белгісін пайдалану құқын беретін қызмет тәсілі. Ол кезде сатушы сатып алушыға оның ресми қарым-қатынастар аясынан тыс бизнесінде тұрақты жәрдем беріп отырады. Франшизер (франчайшер) операторға қызмет (жабдықтау) береді және жедел қолдау (орналастыру орнын таңдауда, құрал-жабдықты сатып алу мен лизинг туралы келісім жасауда, кәсіпорынды, сауда нүктесін ашу мен жұмыс істеуге дайындауда, қызметкерлерді жұмыс орнында оқытуда көмек) көрсетеді. Белгілі бір мағынада сатушы мен сатып алушы деңгейлес ықпалдасқан фирма іспетті әрекет етеді, өйткені тараптар өзара байланысты және әрқайсысы түбінде тұтынушыға барып жететін тауардың немесе қызметтердің бір бөлігін жасайды. Ол кезде серіктеске тауар белгісін пайдалану құқығы ғана емес, сонымен бірге ол жөніде танымал фирманың еншілес кәсіпорны деген көзқарас тууына мүмкіндік беретін сауда-саттық және өндірістік машықтар да беріледі. Сөйтіп, франчайзинг тауар белгісін беру және қажетті активтерді франшизалық кәсіпорынға үздіксіз құйып отыру дегенді білдіреді.</w:t>
      </w:r>
    </w:p>
    <w:p w:rsidR="00F919CD" w:rsidRPr="00F919CD" w:rsidRDefault="00F919CD" w:rsidP="00F919CD">
      <w:pPr>
        <w:spacing w:after="0" w:line="240" w:lineRule="auto"/>
        <w:ind w:firstLine="709"/>
        <w:jc w:val="both"/>
        <w:rPr>
          <w:rFonts w:ascii="Times New Roman" w:eastAsia="Times New Roman" w:hAnsi="Times New Roman" w:cs="Times New Roman"/>
          <w:sz w:val="28"/>
          <w:szCs w:val="28"/>
          <w:lang w:eastAsia="ru-RU"/>
        </w:rPr>
      </w:pPr>
      <w:r w:rsidRPr="00F919CD">
        <w:rPr>
          <w:rFonts w:ascii="Times New Roman" w:eastAsia="Times New Roman" w:hAnsi="Times New Roman" w:cs="Times New Roman"/>
          <w:b/>
          <w:bCs/>
          <w:sz w:val="28"/>
          <w:szCs w:val="28"/>
          <w:lang w:eastAsia="ru-RU"/>
        </w:rPr>
        <w:t>2.</w:t>
      </w:r>
      <w:r w:rsidRPr="00F919CD">
        <w:rPr>
          <w:rFonts w:ascii="Times New Roman" w:eastAsia="Times New Roman" w:hAnsi="Times New Roman" w:cs="Times New Roman"/>
          <w:sz w:val="28"/>
          <w:szCs w:val="28"/>
          <w:lang w:eastAsia="ru-RU"/>
        </w:rPr>
        <w:t> Зияткерлік меншікті қорғау инновациялық қызметтің шешуші мәселесі болып есептеледі. Оның жай-күйі, бәрінен бұрын, патент жүйесінің жай-күйі компаниялардың инновациялық қызметін ынталандыра, немесе, керісінше, кідірте алады. Аталған меншік нысандарының материалдық емес табиғатына байланысты патенттік құқықтардың болмауы немесе одан айырылуы меншіктің өзін жоғалтуды білдіреді. Сондықтан оны қорғау, сондай-ақ әділетсіз бәсекенің жолын кесу компаниялардың да, мемелекеттің де стратегиялық мақсаттарының қатарына жатады.</w:t>
      </w:r>
    </w:p>
    <w:p w:rsidR="00F919CD" w:rsidRPr="00F919CD" w:rsidRDefault="00F919CD" w:rsidP="00F919CD">
      <w:pPr>
        <w:spacing w:after="0" w:line="240" w:lineRule="auto"/>
        <w:ind w:firstLine="709"/>
        <w:jc w:val="both"/>
        <w:rPr>
          <w:rFonts w:ascii="Times New Roman" w:eastAsia="Times New Roman" w:hAnsi="Times New Roman" w:cs="Times New Roman"/>
          <w:sz w:val="28"/>
          <w:szCs w:val="28"/>
          <w:lang w:eastAsia="ru-RU"/>
        </w:rPr>
      </w:pPr>
      <w:r w:rsidRPr="00F919CD">
        <w:rPr>
          <w:rFonts w:ascii="Times New Roman" w:eastAsia="Times New Roman" w:hAnsi="Times New Roman" w:cs="Times New Roman"/>
          <w:sz w:val="28"/>
          <w:szCs w:val="28"/>
          <w:lang w:eastAsia="ru-RU"/>
        </w:rPr>
        <w:t>Меншік анықтамасын құқық ретінде қарастыру үшін үш категорияға бөліп қарастырамыз: меншік объектісі, меншік субъектісінің құқықтары және меншік құқықтарының мазмұны.</w:t>
      </w:r>
    </w:p>
    <w:p w:rsidR="00F919CD" w:rsidRPr="00F919CD" w:rsidRDefault="00F919CD" w:rsidP="00F919CD">
      <w:pPr>
        <w:spacing w:after="0" w:line="240" w:lineRule="auto"/>
        <w:ind w:firstLine="709"/>
        <w:jc w:val="both"/>
        <w:rPr>
          <w:rFonts w:ascii="Times New Roman" w:eastAsia="Times New Roman" w:hAnsi="Times New Roman" w:cs="Times New Roman"/>
          <w:sz w:val="28"/>
          <w:szCs w:val="28"/>
          <w:lang w:eastAsia="ru-RU"/>
        </w:rPr>
      </w:pPr>
      <w:r w:rsidRPr="00F919CD">
        <w:rPr>
          <w:rFonts w:ascii="Times New Roman" w:eastAsia="Times New Roman" w:hAnsi="Times New Roman" w:cs="Times New Roman"/>
          <w:sz w:val="28"/>
          <w:szCs w:val="28"/>
          <w:lang w:eastAsia="ru-RU"/>
        </w:rPr>
        <w:t xml:space="preserve">Меншік объектісінің құқықтарына иелік ету, пайдалану және басқару құқықтары жатады. Алайда материалдык емес объектілерге иелік ету құқығы қолданылмайды, себебі идеяға физикалық түрде иелік ете алмаймыз. Пайдалану құқығы бір уақытта шектелмеген түрде бірнеше тұлғалардың интеллектуалды </w:t>
      </w:r>
      <w:r w:rsidRPr="00F919CD">
        <w:rPr>
          <w:rFonts w:ascii="Times New Roman" w:eastAsia="Times New Roman" w:hAnsi="Times New Roman" w:cs="Times New Roman"/>
          <w:sz w:val="28"/>
          <w:szCs w:val="28"/>
          <w:lang w:eastAsia="ru-RU"/>
        </w:rPr>
        <w:lastRenderedPageBreak/>
        <w:t>еңбектин нәтижесін пайдалану мүмкіндігін білдірменді. Басқару құқықтарын жүзеге асыру барысында да осыған ұқсас ерекшеліктерді кездестіруге болады, себебі материалдық объектіні басқа тұлғаға қолдануға бергенде, оның иесі оны қолдану мүмкіндігінен айырылады, ал егер интеллектуалды меншік қолдануға берілсе, онда оның иесі өнертабысын ары қарай қолдануына мүмкіндігі бар. Осы сияқты айырмашылықтар интеллектуалды меншікті құқық ретінде ерекшелендіреді.</w:t>
      </w:r>
    </w:p>
    <w:p w:rsidR="00F919CD" w:rsidRPr="00F919CD" w:rsidRDefault="00F919CD" w:rsidP="00F919CD">
      <w:pPr>
        <w:spacing w:after="0" w:line="240" w:lineRule="auto"/>
        <w:ind w:firstLine="709"/>
        <w:jc w:val="both"/>
        <w:rPr>
          <w:rFonts w:ascii="Times New Roman" w:eastAsia="Times New Roman" w:hAnsi="Times New Roman" w:cs="Times New Roman"/>
          <w:sz w:val="28"/>
          <w:szCs w:val="28"/>
          <w:lang w:eastAsia="ru-RU"/>
        </w:rPr>
      </w:pPr>
      <w:r w:rsidRPr="00F919CD">
        <w:rPr>
          <w:rFonts w:ascii="Times New Roman" w:eastAsia="Times New Roman" w:hAnsi="Times New Roman" w:cs="Times New Roman"/>
          <w:sz w:val="28"/>
          <w:szCs w:val="28"/>
          <w:lang w:eastAsia="ru-RU"/>
        </w:rPr>
        <w:t>Интеллектуалды меншік объектісі ретінде, </w:t>
      </w:r>
      <w:r w:rsidRPr="00F919CD">
        <w:rPr>
          <w:rFonts w:ascii="Times New Roman" w:eastAsia="Times New Roman" w:hAnsi="Times New Roman" w:cs="Times New Roman"/>
          <w:b/>
          <w:bCs/>
          <w:sz w:val="28"/>
          <w:szCs w:val="28"/>
          <w:lang w:eastAsia="ru-RU"/>
        </w:rPr>
        <w:t>авторлық құқыққа</w:t>
      </w:r>
      <w:r w:rsidRPr="00F919CD">
        <w:rPr>
          <w:rFonts w:ascii="Times New Roman" w:eastAsia="Times New Roman" w:hAnsi="Times New Roman" w:cs="Times New Roman"/>
          <w:sz w:val="28"/>
          <w:szCs w:val="28"/>
          <w:lang w:eastAsia="ru-RU"/>
        </w:rPr>
        <w:t> мынадай құқықтар жатады.</w:t>
      </w:r>
    </w:p>
    <w:p w:rsidR="00F919CD" w:rsidRPr="00F919CD" w:rsidRDefault="00F919CD" w:rsidP="00F919CD">
      <w:pPr>
        <w:spacing w:after="0" w:line="240" w:lineRule="auto"/>
        <w:ind w:firstLine="709"/>
        <w:jc w:val="both"/>
        <w:rPr>
          <w:rFonts w:ascii="Times New Roman" w:eastAsia="Times New Roman" w:hAnsi="Times New Roman" w:cs="Times New Roman"/>
          <w:sz w:val="28"/>
          <w:szCs w:val="28"/>
          <w:lang w:eastAsia="ru-RU"/>
        </w:rPr>
      </w:pPr>
      <w:r w:rsidRPr="00F919CD">
        <w:rPr>
          <w:rFonts w:ascii="Times New Roman" w:eastAsia="Times New Roman" w:hAnsi="Times New Roman" w:cs="Times New Roman"/>
          <w:sz w:val="28"/>
          <w:szCs w:val="28"/>
          <w:lang w:eastAsia="ru-RU"/>
        </w:rPr>
        <w:t>- Авторлық құқық – міндетті түрде өзінің жеке шығармашылық еңбегімен жасалған жағдайда, ғылым туындылардың, әдебиеттердің, өнерлердің, өнертабыстардың және т.б авторлары болуға әрбір азаматтың құқығы.</w:t>
      </w:r>
    </w:p>
    <w:p w:rsidR="00F919CD" w:rsidRPr="00F919CD" w:rsidRDefault="00F919CD" w:rsidP="00F919CD">
      <w:pPr>
        <w:spacing w:after="0" w:line="240" w:lineRule="auto"/>
        <w:ind w:firstLine="709"/>
        <w:jc w:val="both"/>
        <w:rPr>
          <w:rFonts w:ascii="Times New Roman" w:eastAsia="Times New Roman" w:hAnsi="Times New Roman" w:cs="Times New Roman"/>
          <w:sz w:val="28"/>
          <w:szCs w:val="28"/>
          <w:lang w:eastAsia="ru-RU"/>
        </w:rPr>
      </w:pPr>
      <w:r w:rsidRPr="00F919CD">
        <w:rPr>
          <w:rFonts w:ascii="Times New Roman" w:eastAsia="Times New Roman" w:hAnsi="Times New Roman" w:cs="Times New Roman"/>
          <w:sz w:val="28"/>
          <w:szCs w:val="28"/>
          <w:lang w:eastAsia="ru-RU"/>
        </w:rPr>
        <w:t>- Өз есіміне құқық – өзі жасаған туынды бойынша өз есіміне авторлық құқық.</w:t>
      </w:r>
    </w:p>
    <w:p w:rsidR="00F919CD" w:rsidRPr="00F919CD" w:rsidRDefault="00F919CD" w:rsidP="00F919CD">
      <w:pPr>
        <w:spacing w:after="0" w:line="240" w:lineRule="auto"/>
        <w:ind w:firstLine="709"/>
        <w:jc w:val="both"/>
        <w:rPr>
          <w:rFonts w:ascii="Times New Roman" w:eastAsia="Times New Roman" w:hAnsi="Times New Roman" w:cs="Times New Roman"/>
          <w:sz w:val="28"/>
          <w:szCs w:val="28"/>
          <w:lang w:eastAsia="ru-RU"/>
        </w:rPr>
      </w:pPr>
      <w:r w:rsidRPr="00F919CD">
        <w:rPr>
          <w:rFonts w:ascii="Times New Roman" w:eastAsia="Times New Roman" w:hAnsi="Times New Roman" w:cs="Times New Roman"/>
          <w:sz w:val="28"/>
          <w:szCs w:val="28"/>
          <w:lang w:eastAsia="ru-RU"/>
        </w:rPr>
        <w:t>- Жариялауға құқық – бұл автордың өз туындысы жариялау немесе құпияда сақтау құқығы.</w:t>
      </w:r>
    </w:p>
    <w:p w:rsidR="00F919CD" w:rsidRPr="00F919CD" w:rsidRDefault="00F919CD" w:rsidP="00F919CD">
      <w:pPr>
        <w:spacing w:after="0" w:line="240" w:lineRule="auto"/>
        <w:ind w:firstLine="709"/>
        <w:jc w:val="both"/>
        <w:rPr>
          <w:rFonts w:ascii="Times New Roman" w:eastAsia="Times New Roman" w:hAnsi="Times New Roman" w:cs="Times New Roman"/>
          <w:sz w:val="28"/>
          <w:szCs w:val="28"/>
          <w:lang w:eastAsia="ru-RU"/>
        </w:rPr>
      </w:pPr>
      <w:r w:rsidRPr="00F919CD">
        <w:rPr>
          <w:rFonts w:ascii="Times New Roman" w:eastAsia="Times New Roman" w:hAnsi="Times New Roman" w:cs="Times New Roman"/>
          <w:sz w:val="28"/>
          <w:szCs w:val="28"/>
          <w:lang w:eastAsia="ru-RU"/>
        </w:rPr>
        <w:t>- Қол сұғылмаушылық құқық – ешкімнінде автордың есімі сақталған авторлық үлгідегі туындыларды өзгертуге, бұрмалауға құқығы жок, себебі бұл автордың абройына залалын келтіруі мүмкін.</w:t>
      </w:r>
    </w:p>
    <w:p w:rsidR="00F919CD" w:rsidRPr="00F919CD" w:rsidRDefault="00F919CD" w:rsidP="00F919CD">
      <w:pPr>
        <w:spacing w:after="0" w:line="240" w:lineRule="auto"/>
        <w:ind w:firstLine="709"/>
        <w:jc w:val="both"/>
        <w:rPr>
          <w:rFonts w:ascii="Times New Roman" w:eastAsia="Times New Roman" w:hAnsi="Times New Roman" w:cs="Times New Roman"/>
          <w:sz w:val="28"/>
          <w:szCs w:val="28"/>
          <w:lang w:eastAsia="ru-RU"/>
        </w:rPr>
      </w:pPr>
      <w:r w:rsidRPr="00F919CD">
        <w:rPr>
          <w:rFonts w:ascii="Times New Roman" w:eastAsia="Times New Roman" w:hAnsi="Times New Roman" w:cs="Times New Roman"/>
          <w:b/>
          <w:bCs/>
          <w:sz w:val="28"/>
          <w:szCs w:val="28"/>
          <w:lang w:eastAsia="ru-RU"/>
        </w:rPr>
        <w:t>Ерекше құқықтар</w:t>
      </w:r>
      <w:r w:rsidRPr="00F919CD">
        <w:rPr>
          <w:rFonts w:ascii="Times New Roman" w:eastAsia="Times New Roman" w:hAnsi="Times New Roman" w:cs="Times New Roman"/>
          <w:sz w:val="28"/>
          <w:szCs w:val="28"/>
          <w:lang w:eastAsia="ru-RU"/>
        </w:rPr>
        <w:t> – бұл ең алдымен жеке өзіңнің интеллектуалды меншік объектілерін қолдану құқығы, сонмен қатар басқа тұлғаға қолдануға рұқсат беру. Ерекше құқықпен интеллектуалды меншік объектілерінің нәтижелерін қолдану бойынша коммерциялық пайдаланудың барлық сұрақтары байланысты. Авторлық құқыққа қарағанда ерекше құқықтар шектеулі болып келеді және оның иесі болып заңды немесе келісім бойынша кез келген заңды және жеке тұлғалар бола алады.</w:t>
      </w:r>
    </w:p>
    <w:p w:rsidR="00F919CD" w:rsidRPr="00F919CD" w:rsidRDefault="00F919CD" w:rsidP="00F919CD">
      <w:pPr>
        <w:spacing w:after="0" w:line="240" w:lineRule="auto"/>
        <w:ind w:firstLine="709"/>
        <w:jc w:val="both"/>
        <w:rPr>
          <w:rFonts w:ascii="Times New Roman" w:eastAsia="Times New Roman" w:hAnsi="Times New Roman" w:cs="Times New Roman"/>
          <w:sz w:val="28"/>
          <w:szCs w:val="28"/>
          <w:lang w:eastAsia="ru-RU"/>
        </w:rPr>
      </w:pPr>
      <w:r w:rsidRPr="00F919CD">
        <w:rPr>
          <w:rFonts w:ascii="Times New Roman" w:eastAsia="Times New Roman" w:hAnsi="Times New Roman" w:cs="Times New Roman"/>
          <w:b/>
          <w:bCs/>
          <w:sz w:val="28"/>
          <w:szCs w:val="28"/>
          <w:lang w:eastAsia="ru-RU"/>
        </w:rPr>
        <w:t>3. Өнеркәсіптік меншік</w:t>
      </w:r>
      <w:r w:rsidRPr="00F919CD">
        <w:rPr>
          <w:rFonts w:ascii="Times New Roman" w:eastAsia="Times New Roman" w:hAnsi="Times New Roman" w:cs="Times New Roman"/>
          <w:sz w:val="28"/>
          <w:szCs w:val="28"/>
          <w:lang w:eastAsia="ru-RU"/>
        </w:rPr>
        <w:t> - өндіріс, сауда айналымы және қызымет көрсету салаларымен байланысты интелектуалды меншіктің түрі. Оның объектісі болып адамның ақыл ойының туындылары табылады.</w:t>
      </w:r>
    </w:p>
    <w:p w:rsidR="00F919CD" w:rsidRPr="00F919CD" w:rsidRDefault="00F919CD" w:rsidP="00F919CD">
      <w:pPr>
        <w:spacing w:after="0" w:line="240" w:lineRule="auto"/>
        <w:ind w:firstLine="709"/>
        <w:jc w:val="both"/>
        <w:rPr>
          <w:rFonts w:ascii="Times New Roman" w:eastAsia="Times New Roman" w:hAnsi="Times New Roman" w:cs="Times New Roman"/>
          <w:sz w:val="28"/>
          <w:szCs w:val="28"/>
          <w:lang w:eastAsia="ru-RU"/>
        </w:rPr>
      </w:pPr>
      <w:r w:rsidRPr="00F919CD">
        <w:rPr>
          <w:rFonts w:ascii="Times New Roman" w:eastAsia="Times New Roman" w:hAnsi="Times New Roman" w:cs="Times New Roman"/>
          <w:sz w:val="28"/>
          <w:szCs w:val="28"/>
          <w:lang w:eastAsia="ru-RU"/>
        </w:rPr>
        <w:t>Париждік конвенция өнеркәсіптік меншіктерді қорғау объектілеріне мыналар жатады деп болжайды:</w:t>
      </w:r>
    </w:p>
    <w:p w:rsidR="00F919CD" w:rsidRPr="00F919CD" w:rsidRDefault="00F919CD" w:rsidP="00F919CD">
      <w:pPr>
        <w:spacing w:after="0" w:line="240" w:lineRule="auto"/>
        <w:ind w:firstLine="709"/>
        <w:jc w:val="both"/>
        <w:rPr>
          <w:rFonts w:ascii="Times New Roman" w:eastAsia="Times New Roman" w:hAnsi="Times New Roman" w:cs="Times New Roman"/>
          <w:sz w:val="28"/>
          <w:szCs w:val="28"/>
          <w:lang w:eastAsia="ru-RU"/>
        </w:rPr>
      </w:pPr>
      <w:r w:rsidRPr="00F919CD">
        <w:rPr>
          <w:rFonts w:ascii="Times New Roman" w:eastAsia="Times New Roman" w:hAnsi="Times New Roman" w:cs="Times New Roman"/>
          <w:sz w:val="28"/>
          <w:szCs w:val="28"/>
          <w:lang w:eastAsia="ru-RU"/>
        </w:rPr>
        <w:t>- өнертабыстар</w:t>
      </w:r>
    </w:p>
    <w:p w:rsidR="00F919CD" w:rsidRPr="00F919CD" w:rsidRDefault="00F919CD" w:rsidP="00F919CD">
      <w:pPr>
        <w:spacing w:after="0" w:line="240" w:lineRule="auto"/>
        <w:ind w:firstLine="709"/>
        <w:jc w:val="both"/>
        <w:rPr>
          <w:rFonts w:ascii="Times New Roman" w:eastAsia="Times New Roman" w:hAnsi="Times New Roman" w:cs="Times New Roman"/>
          <w:sz w:val="28"/>
          <w:szCs w:val="28"/>
          <w:lang w:eastAsia="ru-RU"/>
        </w:rPr>
      </w:pPr>
      <w:r w:rsidRPr="00F919CD">
        <w:rPr>
          <w:rFonts w:ascii="Times New Roman" w:eastAsia="Times New Roman" w:hAnsi="Times New Roman" w:cs="Times New Roman"/>
          <w:sz w:val="28"/>
          <w:szCs w:val="28"/>
          <w:lang w:eastAsia="ru-RU"/>
        </w:rPr>
        <w:t>- пайдалы үлгілер</w:t>
      </w:r>
    </w:p>
    <w:p w:rsidR="00F919CD" w:rsidRPr="00F919CD" w:rsidRDefault="00F919CD" w:rsidP="00F919CD">
      <w:pPr>
        <w:spacing w:after="0" w:line="240" w:lineRule="auto"/>
        <w:ind w:firstLine="709"/>
        <w:jc w:val="both"/>
        <w:rPr>
          <w:rFonts w:ascii="Times New Roman" w:eastAsia="Times New Roman" w:hAnsi="Times New Roman" w:cs="Times New Roman"/>
          <w:sz w:val="28"/>
          <w:szCs w:val="28"/>
          <w:lang w:eastAsia="ru-RU"/>
        </w:rPr>
      </w:pPr>
      <w:r w:rsidRPr="00F919CD">
        <w:rPr>
          <w:rFonts w:ascii="Times New Roman" w:eastAsia="Times New Roman" w:hAnsi="Times New Roman" w:cs="Times New Roman"/>
          <w:sz w:val="28"/>
          <w:szCs w:val="28"/>
          <w:lang w:eastAsia="ru-RU"/>
        </w:rPr>
        <w:t>- өнеркәсіптік үлгілер</w:t>
      </w:r>
    </w:p>
    <w:p w:rsidR="00F919CD" w:rsidRPr="00F919CD" w:rsidRDefault="00F919CD" w:rsidP="00F919CD">
      <w:pPr>
        <w:spacing w:after="0" w:line="240" w:lineRule="auto"/>
        <w:ind w:firstLine="709"/>
        <w:jc w:val="both"/>
        <w:rPr>
          <w:rFonts w:ascii="Times New Roman" w:eastAsia="Times New Roman" w:hAnsi="Times New Roman" w:cs="Times New Roman"/>
          <w:sz w:val="28"/>
          <w:szCs w:val="28"/>
          <w:lang w:eastAsia="ru-RU"/>
        </w:rPr>
      </w:pPr>
      <w:r w:rsidRPr="00F919CD">
        <w:rPr>
          <w:rFonts w:ascii="Times New Roman" w:eastAsia="Times New Roman" w:hAnsi="Times New Roman" w:cs="Times New Roman"/>
          <w:sz w:val="28"/>
          <w:szCs w:val="28"/>
          <w:lang w:eastAsia="ru-RU"/>
        </w:rPr>
        <w:t>- тауарлық белгілер</w:t>
      </w:r>
    </w:p>
    <w:p w:rsidR="00F919CD" w:rsidRPr="00F919CD" w:rsidRDefault="00F919CD" w:rsidP="00F919CD">
      <w:pPr>
        <w:spacing w:after="0" w:line="240" w:lineRule="auto"/>
        <w:ind w:firstLine="709"/>
        <w:jc w:val="both"/>
        <w:rPr>
          <w:rFonts w:ascii="Times New Roman" w:eastAsia="Times New Roman" w:hAnsi="Times New Roman" w:cs="Times New Roman"/>
          <w:sz w:val="28"/>
          <w:szCs w:val="28"/>
          <w:lang w:eastAsia="ru-RU"/>
        </w:rPr>
      </w:pPr>
      <w:r w:rsidRPr="00F919CD">
        <w:rPr>
          <w:rFonts w:ascii="Times New Roman" w:eastAsia="Times New Roman" w:hAnsi="Times New Roman" w:cs="Times New Roman"/>
          <w:sz w:val="28"/>
          <w:szCs w:val="28"/>
          <w:lang w:eastAsia="ru-RU"/>
        </w:rPr>
        <w:t>- қызмет ету белгілері</w:t>
      </w:r>
    </w:p>
    <w:p w:rsidR="00F919CD" w:rsidRPr="00F919CD" w:rsidRDefault="00F919CD" w:rsidP="00F919CD">
      <w:pPr>
        <w:spacing w:after="0" w:line="240" w:lineRule="auto"/>
        <w:ind w:firstLine="709"/>
        <w:jc w:val="both"/>
        <w:rPr>
          <w:rFonts w:ascii="Times New Roman" w:eastAsia="Times New Roman" w:hAnsi="Times New Roman" w:cs="Times New Roman"/>
          <w:sz w:val="28"/>
          <w:szCs w:val="28"/>
          <w:lang w:eastAsia="ru-RU"/>
        </w:rPr>
      </w:pPr>
      <w:r w:rsidRPr="00F919CD">
        <w:rPr>
          <w:rFonts w:ascii="Times New Roman" w:eastAsia="Times New Roman" w:hAnsi="Times New Roman" w:cs="Times New Roman"/>
          <w:sz w:val="28"/>
          <w:szCs w:val="28"/>
          <w:lang w:eastAsia="ru-RU"/>
        </w:rPr>
        <w:t>- фирмалық атаулар</w:t>
      </w:r>
    </w:p>
    <w:p w:rsidR="00F919CD" w:rsidRPr="00F919CD" w:rsidRDefault="00F919CD" w:rsidP="00F919CD">
      <w:pPr>
        <w:spacing w:after="0" w:line="240" w:lineRule="auto"/>
        <w:ind w:firstLine="709"/>
        <w:jc w:val="both"/>
        <w:rPr>
          <w:rFonts w:ascii="Times New Roman" w:eastAsia="Times New Roman" w:hAnsi="Times New Roman" w:cs="Times New Roman"/>
          <w:sz w:val="28"/>
          <w:szCs w:val="28"/>
          <w:lang w:eastAsia="ru-RU"/>
        </w:rPr>
      </w:pPr>
      <w:r w:rsidRPr="00F919CD">
        <w:rPr>
          <w:rFonts w:ascii="Times New Roman" w:eastAsia="Times New Roman" w:hAnsi="Times New Roman" w:cs="Times New Roman"/>
          <w:sz w:val="28"/>
          <w:szCs w:val="28"/>
          <w:lang w:eastAsia="ru-RU"/>
        </w:rPr>
        <w:t>- қаинар көзіне нұсқаулар</w:t>
      </w:r>
    </w:p>
    <w:p w:rsidR="00F919CD" w:rsidRPr="00F919CD" w:rsidRDefault="00F919CD" w:rsidP="00F919CD">
      <w:pPr>
        <w:spacing w:after="0" w:line="240" w:lineRule="auto"/>
        <w:ind w:firstLine="709"/>
        <w:jc w:val="both"/>
        <w:rPr>
          <w:rFonts w:ascii="Times New Roman" w:eastAsia="Times New Roman" w:hAnsi="Times New Roman" w:cs="Times New Roman"/>
          <w:sz w:val="28"/>
          <w:szCs w:val="28"/>
          <w:lang w:eastAsia="ru-RU"/>
        </w:rPr>
      </w:pPr>
      <w:r w:rsidRPr="00F919CD">
        <w:rPr>
          <w:rFonts w:ascii="Times New Roman" w:eastAsia="Times New Roman" w:hAnsi="Times New Roman" w:cs="Times New Roman"/>
          <w:sz w:val="28"/>
          <w:szCs w:val="28"/>
          <w:lang w:eastAsia="ru-RU"/>
        </w:rPr>
        <w:t>- шыққан жерлерінің атаулары</w:t>
      </w:r>
    </w:p>
    <w:p w:rsidR="00F919CD" w:rsidRPr="00F919CD" w:rsidRDefault="00F919CD" w:rsidP="00F919CD">
      <w:pPr>
        <w:spacing w:after="0" w:line="240" w:lineRule="auto"/>
        <w:ind w:firstLine="709"/>
        <w:jc w:val="both"/>
        <w:rPr>
          <w:rFonts w:ascii="Times New Roman" w:eastAsia="Times New Roman" w:hAnsi="Times New Roman" w:cs="Times New Roman"/>
          <w:sz w:val="28"/>
          <w:szCs w:val="28"/>
          <w:lang w:eastAsia="ru-RU"/>
        </w:rPr>
      </w:pPr>
      <w:r w:rsidRPr="00F919CD">
        <w:rPr>
          <w:rFonts w:ascii="Times New Roman" w:eastAsia="Times New Roman" w:hAnsi="Times New Roman" w:cs="Times New Roman"/>
          <w:sz w:val="28"/>
          <w:szCs w:val="28"/>
          <w:lang w:eastAsia="ru-RU"/>
        </w:rPr>
        <w:t>- қараниетті бәсекелестердің жолын кесу</w:t>
      </w:r>
    </w:p>
    <w:p w:rsidR="00F919CD" w:rsidRPr="00F919CD" w:rsidRDefault="00F919CD" w:rsidP="00F919CD">
      <w:pPr>
        <w:spacing w:after="0" w:line="240" w:lineRule="auto"/>
        <w:ind w:firstLine="709"/>
        <w:jc w:val="both"/>
        <w:rPr>
          <w:rFonts w:ascii="Times New Roman" w:eastAsia="Times New Roman" w:hAnsi="Times New Roman" w:cs="Times New Roman"/>
          <w:sz w:val="28"/>
          <w:szCs w:val="28"/>
          <w:lang w:eastAsia="ru-RU"/>
        </w:rPr>
      </w:pPr>
      <w:r w:rsidRPr="00F919CD">
        <w:rPr>
          <w:rFonts w:ascii="Times New Roman" w:eastAsia="Times New Roman" w:hAnsi="Times New Roman" w:cs="Times New Roman"/>
          <w:sz w:val="28"/>
          <w:szCs w:val="28"/>
          <w:lang w:eastAsia="ru-RU"/>
        </w:rPr>
        <w:t>Өнеркәсіптік меншікті кейде қате түрде өнеркәсіптік өндірісте (фабрикаларда, өндіріс құрал жабдықтарына және т.б.) пайдаланатын жылжымалы және жылжымайтын мүлікке жатқызады. Еске сақтайтын жәйт, өнеркәсіптік меншіктің объектілері кәсіпорынның материалдық емес активтеріне жатады.</w:t>
      </w:r>
    </w:p>
    <w:p w:rsidR="00F919CD" w:rsidRPr="00F919CD" w:rsidRDefault="00F919CD" w:rsidP="00F919CD">
      <w:pPr>
        <w:spacing w:after="0" w:line="240" w:lineRule="auto"/>
        <w:ind w:firstLine="709"/>
        <w:jc w:val="both"/>
        <w:rPr>
          <w:rFonts w:ascii="Times New Roman" w:eastAsia="Times New Roman" w:hAnsi="Times New Roman" w:cs="Times New Roman"/>
          <w:sz w:val="28"/>
          <w:szCs w:val="28"/>
          <w:lang w:eastAsia="ru-RU"/>
        </w:rPr>
      </w:pPr>
      <w:r w:rsidRPr="00F919CD">
        <w:rPr>
          <w:rFonts w:ascii="Times New Roman" w:eastAsia="Times New Roman" w:hAnsi="Times New Roman" w:cs="Times New Roman"/>
          <w:b/>
          <w:bCs/>
          <w:sz w:val="28"/>
          <w:szCs w:val="28"/>
          <w:lang w:eastAsia="ru-RU"/>
        </w:rPr>
        <w:lastRenderedPageBreak/>
        <w:t>Өнертабыстар.</w:t>
      </w:r>
      <w:r w:rsidRPr="00F919CD">
        <w:rPr>
          <w:rFonts w:ascii="Times New Roman" w:eastAsia="Times New Roman" w:hAnsi="Times New Roman" w:cs="Times New Roman"/>
          <w:sz w:val="28"/>
          <w:szCs w:val="28"/>
          <w:lang w:eastAsia="ru-RU"/>
        </w:rPr>
        <w:t>Өнертабыстың нақ өзі, яғни қандай да бір мәселенің шынайы, шығармашылық шешімі о бастан-ақ әр түрлі елдердің құқықтық қорғанысының объектісі болған. Өнертабыстың маңыздылығын меншік ретінде сезіну әр түрлі елдерге осы меншік түрін қорғайтын заңдар шығаруына түрткі болды.</w:t>
      </w:r>
    </w:p>
    <w:p w:rsidR="00F919CD" w:rsidRPr="00F919CD" w:rsidRDefault="00F919CD" w:rsidP="00F919CD">
      <w:pPr>
        <w:spacing w:after="0" w:line="240" w:lineRule="auto"/>
        <w:ind w:firstLine="709"/>
        <w:jc w:val="both"/>
        <w:rPr>
          <w:rFonts w:ascii="Times New Roman" w:eastAsia="Times New Roman" w:hAnsi="Times New Roman" w:cs="Times New Roman"/>
          <w:sz w:val="28"/>
          <w:szCs w:val="28"/>
          <w:lang w:eastAsia="ru-RU"/>
        </w:rPr>
      </w:pPr>
      <w:r w:rsidRPr="00F919CD">
        <w:rPr>
          <w:rFonts w:ascii="Times New Roman" w:eastAsia="Times New Roman" w:hAnsi="Times New Roman" w:cs="Times New Roman"/>
          <w:sz w:val="28"/>
          <w:szCs w:val="28"/>
          <w:lang w:eastAsia="ru-RU"/>
        </w:rPr>
        <w:t>Өнертабысқа өтінім құрастыру кезінде бастанқыда ұсынылатын өнертабыс көмегімен шешілетін өнертабыс арқасында жетілетін техникалық нәтиже табылу қажет.</w:t>
      </w:r>
    </w:p>
    <w:p w:rsidR="00F919CD" w:rsidRPr="00F919CD" w:rsidRDefault="00F919CD" w:rsidP="00F919CD">
      <w:pPr>
        <w:spacing w:after="0" w:line="240" w:lineRule="auto"/>
        <w:ind w:firstLine="709"/>
        <w:jc w:val="both"/>
        <w:rPr>
          <w:rFonts w:ascii="Times New Roman" w:eastAsia="Times New Roman" w:hAnsi="Times New Roman" w:cs="Times New Roman"/>
          <w:sz w:val="28"/>
          <w:szCs w:val="28"/>
          <w:lang w:eastAsia="ru-RU"/>
        </w:rPr>
      </w:pPr>
      <w:r w:rsidRPr="00F919CD">
        <w:rPr>
          <w:rFonts w:ascii="Times New Roman" w:eastAsia="Times New Roman" w:hAnsi="Times New Roman" w:cs="Times New Roman"/>
          <w:sz w:val="28"/>
          <w:szCs w:val="28"/>
          <w:lang w:eastAsia="ru-RU"/>
        </w:rPr>
        <w:t>Өнертабыстық міндет - белгілі құралдар көмегімен қанағаттандырылуы мүмкін болмайтын қоғамдық қажеттілік.</w:t>
      </w:r>
    </w:p>
    <w:p w:rsidR="00F919CD" w:rsidRPr="00F919CD" w:rsidRDefault="00F919CD" w:rsidP="00F919CD">
      <w:pPr>
        <w:spacing w:after="0" w:line="240" w:lineRule="auto"/>
        <w:ind w:firstLine="709"/>
        <w:jc w:val="both"/>
        <w:rPr>
          <w:rFonts w:ascii="Times New Roman" w:eastAsia="Times New Roman" w:hAnsi="Times New Roman" w:cs="Times New Roman"/>
          <w:sz w:val="28"/>
          <w:szCs w:val="28"/>
          <w:lang w:eastAsia="ru-RU"/>
        </w:rPr>
      </w:pPr>
      <w:r w:rsidRPr="00F919CD">
        <w:rPr>
          <w:rFonts w:ascii="Times New Roman" w:eastAsia="Times New Roman" w:hAnsi="Times New Roman" w:cs="Times New Roman"/>
          <w:sz w:val="28"/>
          <w:szCs w:val="28"/>
          <w:lang w:eastAsia="ru-RU"/>
        </w:rPr>
        <w:t>Өнертабыс деп ойлап шығарылған объектісі емес, техникалық шешім аталады. Ал ойлап шығарылған объет техникалық шешімді жүзеге асыру дың мүмкін болатын формаларының (нысандарының) бірі болып табылады.</w:t>
      </w:r>
    </w:p>
    <w:p w:rsidR="00F919CD" w:rsidRPr="00F919CD" w:rsidRDefault="00F919CD" w:rsidP="00F919CD">
      <w:pPr>
        <w:spacing w:after="0" w:line="240" w:lineRule="auto"/>
        <w:ind w:firstLine="709"/>
        <w:jc w:val="both"/>
        <w:outlineLvl w:val="0"/>
        <w:rPr>
          <w:rFonts w:ascii="Times New Roman" w:eastAsia="Times New Roman" w:hAnsi="Times New Roman" w:cs="Times New Roman"/>
          <w:b/>
          <w:bCs/>
          <w:kern w:val="36"/>
          <w:sz w:val="28"/>
          <w:szCs w:val="28"/>
          <w:lang w:eastAsia="ru-RU"/>
        </w:rPr>
      </w:pPr>
      <w:r w:rsidRPr="00F919CD">
        <w:rPr>
          <w:rFonts w:ascii="Times New Roman" w:eastAsia="Times New Roman" w:hAnsi="Times New Roman" w:cs="Times New Roman"/>
          <w:b/>
          <w:bCs/>
          <w:kern w:val="36"/>
          <w:sz w:val="28"/>
          <w:szCs w:val="28"/>
          <w:lang w:eastAsia="ru-RU"/>
        </w:rPr>
        <w:t>Шағын инновациялық бизнестің шаруашылық жүргізу стратегиясы</w:t>
      </w:r>
    </w:p>
    <w:p w:rsidR="00F919CD" w:rsidRPr="00F919CD" w:rsidRDefault="00F919CD" w:rsidP="00F919C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Е</w:t>
      </w:r>
      <w:r w:rsidRPr="00F919CD">
        <w:rPr>
          <w:rFonts w:ascii="Times New Roman" w:eastAsia="Times New Roman" w:hAnsi="Times New Roman" w:cs="Times New Roman"/>
          <w:sz w:val="28"/>
          <w:szCs w:val="28"/>
          <w:lang w:eastAsia="ru-RU"/>
        </w:rPr>
        <w:t>лдердегі осы жүйенің әрбір он кәсіпорынның тоғызы оларға шағын (ұсақ) бизнестің оған органикалық қосылуымен сипатталады.</w:t>
      </w:r>
    </w:p>
    <w:p w:rsidR="00F919CD" w:rsidRPr="00F919CD" w:rsidRDefault="00F919CD" w:rsidP="00F919CD">
      <w:pPr>
        <w:spacing w:after="0" w:line="240" w:lineRule="auto"/>
        <w:ind w:firstLine="709"/>
        <w:jc w:val="both"/>
        <w:rPr>
          <w:rFonts w:ascii="Times New Roman" w:eastAsia="Times New Roman" w:hAnsi="Times New Roman" w:cs="Times New Roman"/>
          <w:sz w:val="28"/>
          <w:szCs w:val="28"/>
          <w:lang w:eastAsia="ru-RU"/>
        </w:rPr>
      </w:pPr>
      <w:r w:rsidRPr="00F919CD">
        <w:rPr>
          <w:rFonts w:ascii="Times New Roman" w:eastAsia="Times New Roman" w:hAnsi="Times New Roman" w:cs="Times New Roman"/>
          <w:sz w:val="28"/>
          <w:szCs w:val="28"/>
          <w:lang w:eastAsia="ru-RU"/>
        </w:rPr>
        <w:t>Шағын кәсіпкерлік инновациялық кәсіпкерліктің маңызды бөлігін қамтиды. Шағын кәсіпкерлік – нарықтық экономиканың негізгі бөлігі, шағын кәсіпкерліксіз балансталған, динамикалық түрде дамитын халық шаруашылық жүйесін құру мүмкін емес. Шағын кәсіпорындардың экономикалық мағынасы өте кең, мысалы шағын капиталды жұмсай отырып, шағын кәсіпорындар өзінің тұтыну тауарлары мен қызметтерін экономиканың кез келген салаларында кеңейте алады, бәсекелестікті дамытады, бюджетке түсетін түсімдер көбейтеді.</w:t>
      </w:r>
    </w:p>
    <w:p w:rsidR="00F919CD" w:rsidRPr="00F919CD" w:rsidRDefault="00F919CD" w:rsidP="00F919CD">
      <w:pPr>
        <w:spacing w:after="0" w:line="240" w:lineRule="auto"/>
        <w:ind w:firstLine="709"/>
        <w:jc w:val="both"/>
        <w:rPr>
          <w:rFonts w:ascii="Times New Roman" w:eastAsia="Times New Roman" w:hAnsi="Times New Roman" w:cs="Times New Roman"/>
          <w:sz w:val="28"/>
          <w:szCs w:val="28"/>
          <w:lang w:eastAsia="ru-RU"/>
        </w:rPr>
      </w:pPr>
      <w:r w:rsidRPr="00F919CD">
        <w:rPr>
          <w:rFonts w:ascii="Times New Roman" w:eastAsia="Times New Roman" w:hAnsi="Times New Roman" w:cs="Times New Roman"/>
          <w:sz w:val="28"/>
          <w:szCs w:val="28"/>
          <w:lang w:eastAsia="ru-RU"/>
        </w:rPr>
        <w:t>Шағын бизнестің өркендеуі ХХ-ғасырдың 60-шы жылдарының аяғы 70-ші жылдардың басына тұспа-тұс келеді, қазіргі кезде оның әлеуеті одан әрі нығаюда. Жалпы фирмаларының саны бойынша ұсақ және орта кәсіпорындарының үлесі Германияда 95%-дан Жапонияда 99,7%-ға дейін ауытқиды. Бұл секторда барлық жалданбалы жұмысшылардың 45-75%-ы жұмыс істейді.</w:t>
      </w:r>
    </w:p>
    <w:p w:rsidR="00F919CD" w:rsidRPr="00F919CD" w:rsidRDefault="00F919CD" w:rsidP="00F919CD">
      <w:pPr>
        <w:spacing w:after="0" w:line="240" w:lineRule="auto"/>
        <w:ind w:firstLine="709"/>
        <w:jc w:val="both"/>
        <w:rPr>
          <w:rFonts w:ascii="Times New Roman" w:eastAsia="Times New Roman" w:hAnsi="Times New Roman" w:cs="Times New Roman"/>
          <w:sz w:val="28"/>
          <w:szCs w:val="28"/>
          <w:lang w:eastAsia="ru-RU"/>
        </w:rPr>
      </w:pPr>
      <w:r w:rsidRPr="00F919CD">
        <w:rPr>
          <w:rFonts w:ascii="Times New Roman" w:eastAsia="Times New Roman" w:hAnsi="Times New Roman" w:cs="Times New Roman"/>
          <w:sz w:val="28"/>
          <w:szCs w:val="28"/>
          <w:lang w:eastAsia="ru-RU"/>
        </w:rPr>
        <w:t xml:space="preserve">Қандай кәсіпорындарды шағын бизнеске жатқызуға болады? Бұл сұраққа жауап жұмыс істейтіндердің санына және капитал айналымының мөлшеріне байланысты, сонымен қатар мұнда бизнестің салалық ерекшеліктері ескеріледі. Бірінші критерийге қатысты әлемдік тәжірибеде барлық кәсіпорындарда 500 адамдай жұмыс істесе, оларды шағын және орта бизнеске жатқызған. Осы топтан жеке шағын бизнесті бөліп қарастыратын болсақ, елдер бойынша ерекшеліктер бар. АҚШ және Италияда осы топтың барлық кәсіпорындарын жатқызады, яғни шағын орта бизнесті «жұтады»: Германияда – 49-ға дейінгі жұмыс істейтіндер, Жапонияда - 30-ға дейін, Францияда – 50 адамға дейін. Шығыс Европа елдерінде (Венгрия, Болгария және т.б) шағын кәсіпорындардағы жұмысбастылар саны 30-50 адаммен шектелген. Екінші критерийге байланысты мысал ретінде, Германияны келтіруге болады: оның өнеркәсібіндегі шағын кәсіпорындар – 49-ға дейін жұмыс істейтіндері ғана емес, сонымен қатар жылдық өткізу көлемі 2 млн-евро болатын кәсіпорындарды біріктіреді. Басқа жағдай – қызмет ету саласы және транспорт. Мұнда салалық дифференциацияға сәйкес, шағын кәсіпорын деп көлемі 100 мың евроға дейін тауар өткізетін екеуден көп емес жұмыскері бар </w:t>
      </w:r>
      <w:r w:rsidRPr="00F919CD">
        <w:rPr>
          <w:rFonts w:ascii="Times New Roman" w:eastAsia="Times New Roman" w:hAnsi="Times New Roman" w:cs="Times New Roman"/>
          <w:sz w:val="28"/>
          <w:szCs w:val="28"/>
          <w:lang w:eastAsia="ru-RU"/>
        </w:rPr>
        <w:lastRenderedPageBreak/>
        <w:t>кәсіпорын танылады. Ұқсастық бойынша белгіленген кәсіпорынның шағын разрядқа сәйкес айырмашылық мөлшері басқа елдермен Қазақстанды қоса алғандай сай келеді. Ұсақ бизнестің, басқаша айтқанда экономиканың монополистік емес секторының өркендеуі экономикалық теорияда өз бейнесін тапты. Егер де 25-30 жыл бұрын жоғары орталықтандырылған жоспарлаушы шаруашылық құрылымдар экономикалық жағдайды бақыласа, енді нарықтық және жоспарлаушы жүйе жөнінде көзқарас кең таралған. Бұл ынтымақтастық өзара пайдалы. Ірі фирмалар шағын бизнесті жоюға немесе басып тастауға тырыспайды, керісінше, олар оны капитал салуға пайдалы сала ретінде қолданады. Ал ұсақ фирмалар өз кезегінде ірі бизнестің қолдауын пайдалана отырып, олармен бәсекелестікке түсуге, сонымен қатар өздерінің фирмаларының трансформациясын үлкейтуге мүлде тырыспайды.</w:t>
      </w:r>
    </w:p>
    <w:p w:rsidR="00F919CD" w:rsidRPr="00F919CD" w:rsidRDefault="00F919CD" w:rsidP="00F919CD">
      <w:pPr>
        <w:spacing w:after="0" w:line="240" w:lineRule="auto"/>
        <w:ind w:firstLine="709"/>
        <w:jc w:val="both"/>
        <w:rPr>
          <w:rFonts w:ascii="Times New Roman" w:eastAsia="Times New Roman" w:hAnsi="Times New Roman" w:cs="Times New Roman"/>
          <w:sz w:val="28"/>
          <w:szCs w:val="28"/>
          <w:lang w:eastAsia="ru-RU"/>
        </w:rPr>
      </w:pPr>
      <w:r w:rsidRPr="00F919CD">
        <w:rPr>
          <w:rFonts w:ascii="Times New Roman" w:eastAsia="Times New Roman" w:hAnsi="Times New Roman" w:cs="Times New Roman"/>
          <w:sz w:val="28"/>
          <w:szCs w:val="28"/>
          <w:lang w:eastAsia="ru-RU"/>
        </w:rPr>
        <w:t>Орта және ұсақ кәсіпорын қызметтерінің жағымды сәттері неде? Біріншіден, олар нарық конъюнктурасына және өндірістегі өзгерістерге тез бейімделеді. Екіншіден, өндірістегі сериялық, ірі масшабтық тұрақтылықты бұзатын, мәнді айрықша фактор ретінде – принципиалды жаңа техника шығару үшін ірі фирмалардың мүмкіндіктерін жоғарылататын, жаңа техника, технологияны жедел енгізуге және құруға қабілеттілігінің болуы. Үшіншіден, ұсақ фирмаларға талаптылық, іскерлік және динамизм рухы тән. Соңғы жағдай ірі фирмалардың ұсақ фирмалардан айырмашылығын айтуға мүмкіндік береді. Ол өмір сүруге және еркіндікке бірлескен бірлік ынтамен, аздаған ұжымға тән ерекше адамдық қатынастардан және спецификалық әлеуметтік-психологиялық климаттан анық көрінеді.</w:t>
      </w:r>
    </w:p>
    <w:p w:rsidR="00F919CD" w:rsidRPr="00F919CD" w:rsidRDefault="00F919CD" w:rsidP="00F919CD">
      <w:pPr>
        <w:spacing w:after="0" w:line="240" w:lineRule="auto"/>
        <w:ind w:firstLine="709"/>
        <w:jc w:val="both"/>
        <w:rPr>
          <w:rFonts w:ascii="Times New Roman" w:eastAsia="Times New Roman" w:hAnsi="Times New Roman" w:cs="Times New Roman"/>
          <w:sz w:val="28"/>
          <w:szCs w:val="28"/>
          <w:lang w:eastAsia="ru-RU"/>
        </w:rPr>
      </w:pPr>
      <w:r w:rsidRPr="00F919CD">
        <w:rPr>
          <w:rFonts w:ascii="Times New Roman" w:eastAsia="Times New Roman" w:hAnsi="Times New Roman" w:cs="Times New Roman"/>
          <w:sz w:val="28"/>
          <w:szCs w:val="28"/>
          <w:lang w:eastAsia="ru-RU"/>
        </w:rPr>
        <w:t>Ұсақ бизнеске тән қасиеттер нақты жағдайлармен негізделген. Ұсақ фирмаларда аздаған сыйақыларға өздерінің тәуекелдері және қорқыныштары негізінде еңбек етуге дайын көптеген мамандар бар екен. Неге? Ірі фирмаларда өздерінің потенциалды шығармашылық қабілеттерін жүзеге асыруға және өзі ерікті болуға ұмтылу қиындатылған. Сондай-ақ ірі фирмалар тәуекелдік іс-шараларды жүзеге асыратын, инновация көздері қызметін, тәжірибесін көрсететін шағын бизнестің дамуына мүдделілік білдірді. Капиталдың төмен көлемінде жоғары еңбек интенсивтілігі, ұсақ бизнеспен айналысатын үлкен қайтымдылықпен біріккен өздігінен пайдалану деңгейі аса жоғары еместігі - шаруашылық өмірдің осы саласын қаражат салудың пайдалы бағытына айналдырды.</w:t>
      </w:r>
    </w:p>
    <w:p w:rsidR="00F919CD" w:rsidRPr="00F919CD" w:rsidRDefault="00F919CD" w:rsidP="00F919CD">
      <w:pPr>
        <w:spacing w:after="0" w:line="240" w:lineRule="auto"/>
        <w:ind w:firstLine="709"/>
        <w:jc w:val="both"/>
        <w:rPr>
          <w:rFonts w:ascii="Times New Roman" w:eastAsia="Times New Roman" w:hAnsi="Times New Roman" w:cs="Times New Roman"/>
          <w:sz w:val="28"/>
          <w:szCs w:val="28"/>
          <w:lang w:eastAsia="ru-RU"/>
        </w:rPr>
      </w:pPr>
      <w:r w:rsidRPr="00F919CD">
        <w:rPr>
          <w:rFonts w:ascii="Times New Roman" w:eastAsia="Times New Roman" w:hAnsi="Times New Roman" w:cs="Times New Roman"/>
          <w:sz w:val="28"/>
          <w:szCs w:val="28"/>
          <w:lang w:eastAsia="ru-RU"/>
        </w:rPr>
        <w:t>Әрине, барлығы оңай түрде емес. Ұсақ фирма өкілдеріне қиындықтармен соқтығысуға тура келеді – сыртқы факторлар әсері және оларға жауап қайтару, сонымен қатар, несиелердің шарттары мен бағалары. Егер ірі фирмалар осы факторлардың өзгеру нәтижелерін орнын толтырса немесе өтей алса, онда ұсақ үшін олар катострофалық болуы мүмкін. Дамыған инфрақұрылымның, тәжірибе және білімнің болмауы, капиталға және шикізатқа шектелген қол жеткізу, басқаруда компетенттіліктің жетіспеуі ұсақ фирмаларға қосымша қиындықтар тудырады, сонымен қатар, олар ұқсас фирмалармен қатты бәсекелестікке соқтығысады.</w:t>
      </w:r>
    </w:p>
    <w:p w:rsidR="00F919CD" w:rsidRPr="00F919CD" w:rsidRDefault="00F919CD" w:rsidP="00F919CD">
      <w:pPr>
        <w:spacing w:after="0" w:line="240" w:lineRule="auto"/>
        <w:ind w:firstLine="709"/>
        <w:jc w:val="both"/>
        <w:rPr>
          <w:rFonts w:ascii="Times New Roman" w:eastAsia="Times New Roman" w:hAnsi="Times New Roman" w:cs="Times New Roman"/>
          <w:sz w:val="28"/>
          <w:szCs w:val="28"/>
          <w:lang w:eastAsia="ru-RU"/>
        </w:rPr>
      </w:pPr>
      <w:r w:rsidRPr="00F919CD">
        <w:rPr>
          <w:rFonts w:ascii="Times New Roman" w:eastAsia="Times New Roman" w:hAnsi="Times New Roman" w:cs="Times New Roman"/>
          <w:sz w:val="28"/>
          <w:szCs w:val="28"/>
          <w:lang w:eastAsia="ru-RU"/>
        </w:rPr>
        <w:t xml:space="preserve">Ұсақ фирмалар несие алғанда қиындықтардан өтеді. Банктер несиелерді қамтылмаған қарыздың шектелген мөлшері көбірек болып табылатын ірі </w:t>
      </w:r>
      <w:r w:rsidRPr="00F919CD">
        <w:rPr>
          <w:rFonts w:ascii="Times New Roman" w:eastAsia="Times New Roman" w:hAnsi="Times New Roman" w:cs="Times New Roman"/>
          <w:sz w:val="28"/>
          <w:szCs w:val="28"/>
          <w:lang w:eastAsia="ru-RU"/>
        </w:rPr>
        <w:lastRenderedPageBreak/>
        <w:t>ұйымдарға беруді қалайды. Сонымен қатар, олар банк басқарушысынан қаражатты алу мүмкіндігі жөнінде ақпарат алуды онша ойластырмайды. Банктердің ұсақ бизнеске деген көзқарасы осыдан түсінікті. Көбінесе, ұсақ фирмаларға инвестициядан қайтарым алу үшін 10-20 жыл қажет, сондай-ақ осы фирмалардың 80%-дан астамы өз мерзімінен бұрын жойылады.</w:t>
      </w:r>
    </w:p>
    <w:p w:rsidR="00F919CD" w:rsidRPr="00F919CD" w:rsidRDefault="00F919CD" w:rsidP="00F919CD">
      <w:pPr>
        <w:spacing w:after="0" w:line="240" w:lineRule="auto"/>
        <w:ind w:firstLine="709"/>
        <w:jc w:val="both"/>
        <w:rPr>
          <w:rFonts w:ascii="Times New Roman" w:eastAsia="Times New Roman" w:hAnsi="Times New Roman" w:cs="Times New Roman"/>
          <w:sz w:val="28"/>
          <w:szCs w:val="28"/>
          <w:lang w:eastAsia="ru-RU"/>
        </w:rPr>
      </w:pPr>
      <w:r w:rsidRPr="00F919CD">
        <w:rPr>
          <w:rFonts w:ascii="Times New Roman" w:eastAsia="Times New Roman" w:hAnsi="Times New Roman" w:cs="Times New Roman"/>
          <w:sz w:val="28"/>
          <w:szCs w:val="28"/>
          <w:lang w:eastAsia="ru-RU"/>
        </w:rPr>
        <w:t>Шағын бизнес жүйесінде өз қызметін инновациялық процеске арнайтын бөлігі маңызды рөл атқарады. Оған жоғары дәрежеде елдің интенсивті экономикалық өсуі және халық шаруашылығының бәсеке қабілеттілігін жоғарылату тәуелді болып табылады. Шағын инновациялық бизнеске салааралық сипат тән. Мұндай бизнестің объектісі – оны ғалымдардың шығаруынан тәжірибеге енгізуге дейінгі барлық идеялардың ғылыми қозғалысы.</w:t>
      </w:r>
    </w:p>
    <w:p w:rsidR="00F919CD" w:rsidRPr="00F919CD" w:rsidRDefault="00F919CD" w:rsidP="00F919CD">
      <w:pPr>
        <w:spacing w:after="0" w:line="240" w:lineRule="auto"/>
        <w:ind w:firstLine="709"/>
        <w:jc w:val="both"/>
        <w:rPr>
          <w:rFonts w:ascii="Times New Roman" w:eastAsia="Times New Roman" w:hAnsi="Times New Roman" w:cs="Times New Roman"/>
          <w:sz w:val="28"/>
          <w:szCs w:val="28"/>
          <w:lang w:eastAsia="ru-RU"/>
        </w:rPr>
      </w:pPr>
      <w:r w:rsidRPr="00F919CD">
        <w:rPr>
          <w:rFonts w:ascii="Times New Roman" w:eastAsia="Times New Roman" w:hAnsi="Times New Roman" w:cs="Times New Roman"/>
          <w:sz w:val="28"/>
          <w:szCs w:val="28"/>
          <w:lang w:eastAsia="ru-RU"/>
        </w:rPr>
        <w:t>Дәстүрлі инновациялық цикл материалдық өндіріс саласымен байланыстырылады. Оның базалық мәні күмәнсіз, бірақ жаңашылық енгізудің пайда болуы және жүзеге асуы оған ғана байланысты емес. Олар сол инновациялық циклдан өтіп, өндірістік емес салаларда да көрініс табады: медицина, білім және материалдық өнім өндірмейтін басқа да салалар. Осылайша, салалық тағайындалуларына тәуелсіз жаңашылық енгізу, өңдеу барлық зерттеулерді қамтитын инновациялық қызмет болып табылады.</w:t>
      </w:r>
    </w:p>
    <w:p w:rsidR="00F919CD" w:rsidRPr="00F919CD" w:rsidRDefault="00F919CD" w:rsidP="00F919CD">
      <w:pPr>
        <w:spacing w:after="0" w:line="240" w:lineRule="auto"/>
        <w:ind w:firstLine="709"/>
        <w:jc w:val="both"/>
        <w:rPr>
          <w:rFonts w:ascii="Times New Roman" w:eastAsia="Times New Roman" w:hAnsi="Times New Roman" w:cs="Times New Roman"/>
          <w:sz w:val="28"/>
          <w:szCs w:val="28"/>
          <w:lang w:eastAsia="ru-RU"/>
        </w:rPr>
      </w:pPr>
      <w:r w:rsidRPr="00F919CD">
        <w:rPr>
          <w:rFonts w:ascii="Times New Roman" w:eastAsia="Times New Roman" w:hAnsi="Times New Roman" w:cs="Times New Roman"/>
          <w:sz w:val="28"/>
          <w:szCs w:val="28"/>
          <w:lang w:eastAsia="ru-RU"/>
        </w:rPr>
        <w:t>Бұл қызметті тек шағын бизнеспен ғана байланыстыру жеткілікті емес. Нақты өмірде ол түрлі ұйымдастырушылық-шаруашылық формаларда, яғни ірі, орта және шағын бизнесте жүзеге асады. Инновациялық процесте қолданылатын әрбір фирманың артықшылықтары мен кемшіліктері бар. Ірі фирмалардың ҒЗТКЖ және фундаменталды зерттеулер жүргізу үшін үлкен қаржылық мүмкіндіктері бар. Сонымен қатар, олар көбінесе нарық сұранымының реакциясына икемді қозғалмалы, күрделі басқару пирамидасымен салмақ салады. Осының барлығы нарықтық экономиканың қатаң бәсеке жағдайында мәнді кемшілік болып табылатын инновациялық циклды баяулатады. Ол ұсақ фирмаларға тән емес. Олар өндірістегі ҒЗТКЖ нәтижелерін тезірек енгізеді, соңғылардың салыстырмалы шектеулілігі шағын бизнеске ірі масшабтық жобаларды жүзеге асыруға мүмкіндік бермесе де ресурстарды тиімді және үнемді түрде қолданады. АҚШ-тың Ұлттық ғылыми қорының мәліметтері бойынша, бір жұмысбастыға есептегенде шағын бизнес ірі фирмаларға қарағанда жаңа енгізулерді 2,5 есе көп өндіреді (АҚШ-тың өндірісінде шағын бизнес үлесіне ірі өнертабыстарының 50 проценті келеді). Шағын инновациялық кәсіпорындар ҒЗТКЖ-ға салыстырмалы сипатта ірі кәсіпорындарға қарағанда үлкен қаражаттар салады. Шағын кәсіпорындарда (фирмаларда) қорытынды (енгізушілік) процесс ірі кәсіпорындарға қарағанда орташа алғанда бір жылға тезірек өтеді.</w:t>
      </w:r>
    </w:p>
    <w:p w:rsidR="00F919CD" w:rsidRPr="00F919CD" w:rsidRDefault="00F919CD" w:rsidP="00F919CD">
      <w:pPr>
        <w:spacing w:after="0" w:line="240" w:lineRule="auto"/>
        <w:ind w:firstLine="709"/>
        <w:jc w:val="both"/>
        <w:rPr>
          <w:rFonts w:ascii="Times New Roman" w:eastAsia="Times New Roman" w:hAnsi="Times New Roman" w:cs="Times New Roman"/>
          <w:sz w:val="28"/>
          <w:szCs w:val="28"/>
          <w:lang w:eastAsia="ru-RU"/>
        </w:rPr>
      </w:pPr>
      <w:r w:rsidRPr="00F919CD">
        <w:rPr>
          <w:rFonts w:ascii="Times New Roman" w:eastAsia="Times New Roman" w:hAnsi="Times New Roman" w:cs="Times New Roman"/>
          <w:b/>
          <w:bCs/>
          <w:sz w:val="28"/>
          <w:szCs w:val="28"/>
          <w:lang w:eastAsia="ru-RU"/>
        </w:rPr>
        <w:t>3.</w:t>
      </w:r>
      <w:r w:rsidRPr="00F919CD">
        <w:rPr>
          <w:rFonts w:ascii="Times New Roman" w:eastAsia="Times New Roman" w:hAnsi="Times New Roman" w:cs="Times New Roman"/>
          <w:sz w:val="28"/>
          <w:szCs w:val="28"/>
          <w:lang w:eastAsia="ru-RU"/>
        </w:rPr>
        <w:t>Жоғарғы технологиялық өндірістерге мамандалған ұсақ фирмаларға шаруашылық жүргізудің өзіндік стратегиясы тән. Ол негізгі төрт кезеңге жинақталады:</w:t>
      </w:r>
    </w:p>
    <w:p w:rsidR="00F919CD" w:rsidRPr="00F919CD" w:rsidRDefault="00F919CD" w:rsidP="00F919CD">
      <w:pPr>
        <w:spacing w:after="0" w:line="240" w:lineRule="auto"/>
        <w:ind w:firstLine="709"/>
        <w:jc w:val="both"/>
        <w:rPr>
          <w:rFonts w:ascii="Times New Roman" w:eastAsia="Times New Roman" w:hAnsi="Times New Roman" w:cs="Times New Roman"/>
          <w:sz w:val="28"/>
          <w:szCs w:val="28"/>
          <w:lang w:eastAsia="ru-RU"/>
        </w:rPr>
      </w:pPr>
      <w:r w:rsidRPr="00F919CD">
        <w:rPr>
          <w:rFonts w:ascii="Times New Roman" w:eastAsia="Times New Roman" w:hAnsi="Times New Roman" w:cs="Times New Roman"/>
          <w:sz w:val="28"/>
          <w:szCs w:val="28"/>
          <w:lang w:eastAsia="ru-RU"/>
        </w:rPr>
        <w:t xml:space="preserve">1. Дамып келе жатқан жоғарғы технологиялық фирмалар бәсекелестікке мүдделі емес, сондықтан, тар мамандалған өнімдерді құрып, пайданың үлкен бөлігін жаулауға тырысады. Осылайша, мысалы, тар облыста микроэлектроникамен айналысатын комбриджтік топтағы ірі емес фирма </w:t>
      </w:r>
      <w:r w:rsidRPr="00F919CD">
        <w:rPr>
          <w:rFonts w:ascii="Times New Roman" w:eastAsia="Times New Roman" w:hAnsi="Times New Roman" w:cs="Times New Roman"/>
          <w:sz w:val="28"/>
          <w:szCs w:val="28"/>
          <w:lang w:eastAsia="ru-RU"/>
        </w:rPr>
        <w:lastRenderedPageBreak/>
        <w:t>«Домино». Бұл фирманың АҚШ-та бір және Европада 2 бәсекелесі бар. Жапонияда лицензия сатып алынған, ол тағы бір бәсекелестің пайда болуына қауіп туғызады.</w:t>
      </w:r>
    </w:p>
    <w:p w:rsidR="00F919CD" w:rsidRPr="00F919CD" w:rsidRDefault="00F919CD" w:rsidP="00F919CD">
      <w:pPr>
        <w:spacing w:after="0" w:line="240" w:lineRule="auto"/>
        <w:ind w:firstLine="709"/>
        <w:jc w:val="both"/>
        <w:rPr>
          <w:rFonts w:ascii="Times New Roman" w:eastAsia="Times New Roman" w:hAnsi="Times New Roman" w:cs="Times New Roman"/>
          <w:sz w:val="28"/>
          <w:szCs w:val="28"/>
          <w:lang w:eastAsia="ru-RU"/>
        </w:rPr>
      </w:pPr>
      <w:r w:rsidRPr="00F919CD">
        <w:rPr>
          <w:rFonts w:ascii="Times New Roman" w:eastAsia="Times New Roman" w:hAnsi="Times New Roman" w:cs="Times New Roman"/>
          <w:sz w:val="28"/>
          <w:szCs w:val="28"/>
          <w:lang w:eastAsia="ru-RU"/>
        </w:rPr>
        <w:t>2. Электроникамен айналысатын фирмалар ірі өндірушілерден қосымша бұйымдарды сатып алып, шығындарды минималдайды.</w:t>
      </w:r>
    </w:p>
    <w:p w:rsidR="00F919CD" w:rsidRPr="00F919CD" w:rsidRDefault="00F919CD" w:rsidP="00F919CD">
      <w:pPr>
        <w:spacing w:after="0" w:line="240" w:lineRule="auto"/>
        <w:ind w:firstLine="709"/>
        <w:jc w:val="both"/>
        <w:rPr>
          <w:rFonts w:ascii="Times New Roman" w:eastAsia="Times New Roman" w:hAnsi="Times New Roman" w:cs="Times New Roman"/>
          <w:sz w:val="28"/>
          <w:szCs w:val="28"/>
          <w:lang w:eastAsia="ru-RU"/>
        </w:rPr>
      </w:pPr>
      <w:r w:rsidRPr="00F919CD">
        <w:rPr>
          <w:rFonts w:ascii="Times New Roman" w:eastAsia="Times New Roman" w:hAnsi="Times New Roman" w:cs="Times New Roman"/>
          <w:sz w:val="28"/>
          <w:szCs w:val="28"/>
          <w:lang w:eastAsia="ru-RU"/>
        </w:rPr>
        <w:t>3. Осы фирмалардың көбісі бір өнім (технология) маңайында құрылды және олардың міндеті бұл өнімді немесе технологияны тұтынушылардың ерекше қажеттіліктеріне бейімдетуге шоғырландырылған. Осыдан тұтынушылардың ерекше тобын қанағаттандыратын стандартты өнімді таратуғанегізделген дәстүрлі фирмалардан мәнді айырмашылығы туындайды.</w:t>
      </w:r>
    </w:p>
    <w:p w:rsidR="00F919CD" w:rsidRPr="00F919CD" w:rsidRDefault="00F919CD" w:rsidP="00F919CD">
      <w:pPr>
        <w:spacing w:after="0" w:line="240" w:lineRule="auto"/>
        <w:ind w:firstLine="709"/>
        <w:jc w:val="both"/>
        <w:rPr>
          <w:rFonts w:ascii="Times New Roman" w:eastAsia="Times New Roman" w:hAnsi="Times New Roman" w:cs="Times New Roman"/>
          <w:sz w:val="28"/>
          <w:szCs w:val="28"/>
          <w:lang w:eastAsia="ru-RU"/>
        </w:rPr>
      </w:pPr>
      <w:r w:rsidRPr="00F919CD">
        <w:rPr>
          <w:rFonts w:ascii="Times New Roman" w:eastAsia="Times New Roman" w:hAnsi="Times New Roman" w:cs="Times New Roman"/>
          <w:sz w:val="28"/>
          <w:szCs w:val="28"/>
          <w:lang w:eastAsia="ru-RU"/>
        </w:rPr>
        <w:t>4. Фирмалардың барлығы дерлік мүмкіндігі бойынша өз дербестігін сақтау үшін басқалардың капиталын аз тартуға тырысады. Мамандардың айтуынша, кіші фирмалар қызметі және олардың даму мақсаттарына өнімдер мен технологиялардың дамуымен қатар, тәуелсіздікке және жеке әлеуметтік-мәдени климатқа тырысуы тән.</w:t>
      </w:r>
    </w:p>
    <w:p w:rsidR="00F919CD" w:rsidRPr="00F919CD" w:rsidRDefault="00F919CD" w:rsidP="00F919CD">
      <w:pPr>
        <w:spacing w:after="0" w:line="240" w:lineRule="auto"/>
        <w:ind w:firstLine="709"/>
        <w:jc w:val="both"/>
        <w:rPr>
          <w:rFonts w:ascii="Times New Roman" w:eastAsia="Times New Roman" w:hAnsi="Times New Roman" w:cs="Times New Roman"/>
          <w:sz w:val="28"/>
          <w:szCs w:val="28"/>
          <w:lang w:eastAsia="ru-RU"/>
        </w:rPr>
      </w:pPr>
      <w:r w:rsidRPr="00F919CD">
        <w:rPr>
          <w:rFonts w:ascii="Times New Roman" w:eastAsia="Times New Roman" w:hAnsi="Times New Roman" w:cs="Times New Roman"/>
          <w:sz w:val="28"/>
          <w:szCs w:val="28"/>
          <w:lang w:eastAsia="ru-RU"/>
        </w:rPr>
        <w:t>Шағын фирмалар ірі ұйымдарға тән жағымсыз жағдайларға аса сезімтал. Сондықтан, шағын фирмалардың шапшаң өсуіне қарамастан олардың жеке, сонымен қатар корпоративті мүдделері кіші фирманы іріге айналдыруға бағытталмаған. Кіші фирмалардың менеджерлері банктерге жағымсыз қарайды, олардың пікірінше, банктер қаржылық қолдауды қамтамасыз етпей, бәрінен бұрын істі басқаруға тырысады. Бірақ, кіші шаруашылықтық қалыптасулардың үлкен саны әрекет етіп, жойылатын ерекше заңдар мен ережелер бойынша пайда болатын жеткілікті оқшауланған шаруашылықтық зона қалыптасқанын қорытындылауға болады.</w:t>
      </w:r>
    </w:p>
    <w:p w:rsidR="0032319D" w:rsidRPr="00F919CD" w:rsidRDefault="0032319D" w:rsidP="00F919CD">
      <w:pPr>
        <w:spacing w:after="0" w:line="240" w:lineRule="auto"/>
        <w:ind w:firstLine="709"/>
        <w:jc w:val="both"/>
        <w:rPr>
          <w:rFonts w:ascii="Times New Roman" w:hAnsi="Times New Roman" w:cs="Times New Roman"/>
          <w:sz w:val="28"/>
          <w:szCs w:val="28"/>
        </w:rPr>
      </w:pPr>
      <w:bookmarkStart w:id="0" w:name="_GoBack"/>
      <w:bookmarkEnd w:id="0"/>
    </w:p>
    <w:sectPr w:rsidR="0032319D" w:rsidRPr="00F919CD" w:rsidSect="00F919CD">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19CD"/>
    <w:rsid w:val="0032319D"/>
    <w:rsid w:val="00F919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7C407A"/>
  <w15:chartTrackingRefBased/>
  <w15:docId w15:val="{97D77DAD-42C9-4A07-B110-608FF90988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97287448">
      <w:bodyDiv w:val="1"/>
      <w:marLeft w:val="0"/>
      <w:marRight w:val="0"/>
      <w:marTop w:val="0"/>
      <w:marBottom w:val="0"/>
      <w:divBdr>
        <w:top w:val="none" w:sz="0" w:space="0" w:color="auto"/>
        <w:left w:val="none" w:sz="0" w:space="0" w:color="auto"/>
        <w:bottom w:val="none" w:sz="0" w:space="0" w:color="auto"/>
        <w:right w:val="none" w:sz="0" w:space="0" w:color="auto"/>
      </w:divBdr>
    </w:div>
    <w:div w:id="17873079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8</Pages>
  <Words>3171</Words>
  <Characters>18076</Characters>
  <Application>Microsoft Office Word</Application>
  <DocSecurity>0</DocSecurity>
  <Lines>150</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WolfishLair</Company>
  <LinksUpToDate>false</LinksUpToDate>
  <CharactersWithSpaces>21205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1</cp:revision>
  <dcterms:created xsi:type="dcterms:W3CDTF">2021-09-08T17:07:00Z</dcterms:created>
  <dcterms:modified xsi:type="dcterms:W3CDTF">2021-09-08T17:10:00Z</dcterms:modified>
</cp:coreProperties>
</file>